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32E39" w14:textId="77777777" w:rsidR="00696B5A" w:rsidRPr="00696B5A" w:rsidRDefault="00696B5A" w:rsidP="00E943A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FC11694" w14:textId="77777777" w:rsidR="001D21D9" w:rsidRPr="001F5D5B" w:rsidRDefault="00FA0752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sz w:val="32"/>
          <w:szCs w:val="32"/>
          <w:u w:val="single"/>
        </w:rPr>
      </w:pPr>
      <w:r w:rsidRPr="001F5D5B">
        <w:rPr>
          <w:rFonts w:cs="Arial"/>
          <w:b/>
          <w:sz w:val="32"/>
          <w:szCs w:val="32"/>
          <w:u w:val="single"/>
        </w:rPr>
        <w:t xml:space="preserve">Proposta de </w:t>
      </w:r>
      <w:r w:rsidR="001F5D5B" w:rsidRPr="001F5D5B">
        <w:rPr>
          <w:rFonts w:cs="Arial"/>
          <w:b/>
          <w:sz w:val="32"/>
          <w:szCs w:val="32"/>
          <w:u w:val="single"/>
        </w:rPr>
        <w:t>Regulamento de Taxas da Freguesia de Oliveira do Douro - Cinfães</w:t>
      </w:r>
    </w:p>
    <w:p w14:paraId="4D8BE563" w14:textId="77777777" w:rsidR="001F5D5B" w:rsidRDefault="001F5D5B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0AEBD498" w14:textId="77777777" w:rsidR="00F473BE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1F5D5B">
        <w:rPr>
          <w:rFonts w:cs="Arial"/>
        </w:rPr>
        <w:t xml:space="preserve">Em conformidade com o disposto na alínea </w:t>
      </w:r>
      <w:r w:rsidRPr="001F5D5B">
        <w:rPr>
          <w:rFonts w:cs="Arial"/>
          <w:sz w:val="24"/>
          <w:szCs w:val="24"/>
        </w:rPr>
        <w:t xml:space="preserve">h) </w:t>
      </w:r>
      <w:r w:rsidR="001F5D5B">
        <w:rPr>
          <w:rFonts w:cs="Arial"/>
        </w:rPr>
        <w:t xml:space="preserve">do n.º 1 do artigo 16º do Anexo I da Lei n.º 75/2013 </w:t>
      </w:r>
      <w:r w:rsidRPr="001F5D5B">
        <w:rPr>
          <w:rFonts w:cs="Arial"/>
        </w:rPr>
        <w:t xml:space="preserve">de 12 de </w:t>
      </w:r>
      <w:r w:rsidR="001F5D5B">
        <w:rPr>
          <w:rFonts w:cs="Arial"/>
        </w:rPr>
        <w:t>s</w:t>
      </w:r>
      <w:r w:rsidRPr="001F5D5B">
        <w:rPr>
          <w:rFonts w:cs="Arial"/>
        </w:rPr>
        <w:t xml:space="preserve">etembro, e tendo em vista o estabelecido na </w:t>
      </w:r>
      <w:r w:rsidR="001F5D5B">
        <w:rPr>
          <w:rFonts w:cs="Arial"/>
        </w:rPr>
        <w:t>Lei das Finanças Locais (Lei n.º</w:t>
      </w:r>
      <w:r w:rsidRPr="001F5D5B">
        <w:rPr>
          <w:rFonts w:cs="Arial"/>
        </w:rPr>
        <w:t xml:space="preserve"> </w:t>
      </w:r>
      <w:r w:rsidRPr="001F5D5B">
        <w:rPr>
          <w:rFonts w:cs="Arial"/>
          <w:sz w:val="21"/>
          <w:szCs w:val="21"/>
        </w:rPr>
        <w:t xml:space="preserve">2/2007 </w:t>
      </w:r>
      <w:r w:rsidRPr="001F5D5B">
        <w:rPr>
          <w:rFonts w:cs="Arial"/>
        </w:rPr>
        <w:t>de</w:t>
      </w:r>
      <w:r w:rsidR="001F5D5B">
        <w:rPr>
          <w:rFonts w:cs="Arial"/>
        </w:rPr>
        <w:t xml:space="preserve"> </w:t>
      </w:r>
      <w:r w:rsidRPr="001F5D5B">
        <w:rPr>
          <w:rFonts w:cs="Arial"/>
        </w:rPr>
        <w:t>15 de</w:t>
      </w:r>
      <w:r w:rsidR="001F5D5B">
        <w:rPr>
          <w:rFonts w:cs="Arial"/>
        </w:rPr>
        <w:t xml:space="preserve"> j</w:t>
      </w:r>
      <w:r w:rsidRPr="001F5D5B">
        <w:rPr>
          <w:rFonts w:cs="Arial"/>
        </w:rPr>
        <w:t>aneiro) e no Regime Geral das Taxa</w:t>
      </w:r>
      <w:r w:rsidR="001F5D5B">
        <w:rPr>
          <w:rFonts w:cs="Arial"/>
        </w:rPr>
        <w:t>s das Autarquias Locais (Lei n.º 53-E/</w:t>
      </w:r>
      <w:r w:rsidRPr="001F5D5B">
        <w:rPr>
          <w:rFonts w:cs="Arial"/>
        </w:rPr>
        <w:t xml:space="preserve">2006 de </w:t>
      </w:r>
      <w:r w:rsidRPr="001F5D5B">
        <w:rPr>
          <w:rFonts w:cs="Arial"/>
          <w:sz w:val="23"/>
          <w:szCs w:val="23"/>
        </w:rPr>
        <w:t xml:space="preserve">29 </w:t>
      </w:r>
      <w:r w:rsidRPr="001F5D5B">
        <w:rPr>
          <w:rFonts w:cs="Arial"/>
        </w:rPr>
        <w:t>de</w:t>
      </w:r>
      <w:r w:rsidR="001F5D5B">
        <w:rPr>
          <w:rFonts w:cs="Arial"/>
        </w:rPr>
        <w:t xml:space="preserve"> </w:t>
      </w:r>
      <w:r w:rsidRPr="001F5D5B">
        <w:rPr>
          <w:rFonts w:cs="Arial"/>
        </w:rPr>
        <w:t xml:space="preserve">Dezembro), </w:t>
      </w:r>
      <w:r w:rsidRPr="001F5D5B">
        <w:rPr>
          <w:rFonts w:cs="Arial"/>
          <w:sz w:val="24"/>
          <w:szCs w:val="24"/>
        </w:rPr>
        <w:t xml:space="preserve">é </w:t>
      </w:r>
      <w:r w:rsidRPr="001F5D5B">
        <w:rPr>
          <w:rFonts w:cs="Arial"/>
        </w:rPr>
        <w:t xml:space="preserve">aprovada a proposta de Regulamento </w:t>
      </w:r>
      <w:r w:rsidRPr="001F5D5B">
        <w:rPr>
          <w:rFonts w:cs="Arial"/>
          <w:sz w:val="23"/>
          <w:szCs w:val="23"/>
        </w:rPr>
        <w:t xml:space="preserve">e </w:t>
      </w:r>
      <w:r w:rsidRPr="001F5D5B">
        <w:rPr>
          <w:rFonts w:cs="Arial"/>
        </w:rPr>
        <w:t>Tabela de Taxas e preços em vigor na</w:t>
      </w:r>
      <w:r w:rsidR="001F5D5B">
        <w:rPr>
          <w:rFonts w:cs="Arial"/>
        </w:rPr>
        <w:t xml:space="preserve"> Freguesia de Oliveira do Douro</w:t>
      </w:r>
      <w:r w:rsidRPr="001F5D5B">
        <w:rPr>
          <w:rFonts w:cs="Arial"/>
        </w:rPr>
        <w:t>.</w:t>
      </w:r>
    </w:p>
    <w:p w14:paraId="14478597" w14:textId="77777777" w:rsidR="001F5D5B" w:rsidRPr="001F5D5B" w:rsidRDefault="001F5D5B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16DCB871" w14:textId="77777777" w:rsidR="00F473BE" w:rsidRPr="001F5D5B" w:rsidRDefault="001F5D5B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CAPÍ</w:t>
      </w:r>
      <w:r w:rsidR="00F473BE" w:rsidRPr="001F5D5B">
        <w:rPr>
          <w:rFonts w:cs="Arial"/>
          <w:b/>
          <w:bCs/>
        </w:rPr>
        <w:t>TULO</w:t>
      </w:r>
      <w:r>
        <w:rPr>
          <w:rFonts w:cs="Arial"/>
          <w:b/>
          <w:bCs/>
        </w:rPr>
        <w:t xml:space="preserve"> </w:t>
      </w:r>
      <w:r w:rsidR="00F473BE" w:rsidRPr="001F5D5B">
        <w:rPr>
          <w:rFonts w:cs="Arial"/>
          <w:b/>
          <w:bCs/>
        </w:rPr>
        <w:t>I</w:t>
      </w:r>
    </w:p>
    <w:p w14:paraId="2C9C7E93" w14:textId="77777777" w:rsidR="00F473BE" w:rsidRDefault="00F473BE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1F5D5B">
        <w:rPr>
          <w:rFonts w:cs="Arial"/>
          <w:b/>
          <w:bCs/>
        </w:rPr>
        <w:t>DISPOSIÇÕES GERAIS</w:t>
      </w:r>
    </w:p>
    <w:p w14:paraId="0AB097BC" w14:textId="77777777" w:rsidR="001F5D5B" w:rsidRPr="001F5D5B" w:rsidRDefault="001F5D5B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</w:p>
    <w:p w14:paraId="33B9C1F8" w14:textId="77777777" w:rsidR="00F473BE" w:rsidRPr="001F5D5B" w:rsidRDefault="001F5D5B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sz w:val="16"/>
          <w:szCs w:val="16"/>
        </w:rPr>
      </w:pPr>
      <w:r>
        <w:rPr>
          <w:rFonts w:cs="Arial"/>
          <w:b/>
          <w:bCs/>
        </w:rPr>
        <w:t>Artigo 1.º</w:t>
      </w:r>
    </w:p>
    <w:p w14:paraId="7853032F" w14:textId="77777777" w:rsidR="00F473BE" w:rsidRPr="001F5D5B" w:rsidRDefault="001F5D5B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Obje</w:t>
      </w:r>
      <w:r w:rsidR="00F473BE" w:rsidRPr="001F5D5B">
        <w:rPr>
          <w:rFonts w:cs="Arial"/>
          <w:b/>
          <w:bCs/>
        </w:rPr>
        <w:t>to</w:t>
      </w:r>
    </w:p>
    <w:p w14:paraId="23AE15D7" w14:textId="77777777" w:rsidR="00F473BE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1F5D5B">
        <w:rPr>
          <w:rFonts w:cs="Arial"/>
        </w:rPr>
        <w:t>O presente regulamento e tabela anexa têm por finalidade fixar os quantitativos a cobrar por</w:t>
      </w:r>
      <w:r w:rsidR="001F5D5B">
        <w:rPr>
          <w:rFonts w:cs="Arial"/>
        </w:rPr>
        <w:t xml:space="preserve"> todas as a</w:t>
      </w:r>
      <w:r w:rsidRPr="001F5D5B">
        <w:rPr>
          <w:rFonts w:cs="Arial"/>
        </w:rPr>
        <w:t>tividades da Junta de Freguesia no que se refere a prestação concreta de um serviço</w:t>
      </w:r>
      <w:r w:rsidR="001F5D5B">
        <w:rPr>
          <w:rFonts w:cs="Arial"/>
        </w:rPr>
        <w:t xml:space="preserve"> </w:t>
      </w:r>
      <w:r w:rsidRPr="001F5D5B">
        <w:rPr>
          <w:rFonts w:cs="Arial"/>
        </w:rPr>
        <w:t>público local e na utilização privada de bens do domínio público e privado da Freguesia.</w:t>
      </w:r>
    </w:p>
    <w:p w14:paraId="6888A501" w14:textId="77777777" w:rsidR="001F5D5B" w:rsidRPr="001F5D5B" w:rsidRDefault="001F5D5B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5D2F17A4" w14:textId="77777777" w:rsidR="00F473BE" w:rsidRPr="001F5D5B" w:rsidRDefault="001F5D5B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i/>
          <w:iCs/>
          <w:sz w:val="21"/>
          <w:szCs w:val="21"/>
        </w:rPr>
      </w:pPr>
      <w:r>
        <w:rPr>
          <w:rFonts w:cs="Arial"/>
          <w:b/>
          <w:bCs/>
        </w:rPr>
        <w:t>Artigo 2.º</w:t>
      </w:r>
    </w:p>
    <w:p w14:paraId="72AAC737" w14:textId="77777777" w:rsidR="00F473BE" w:rsidRPr="001F5D5B" w:rsidRDefault="00F473BE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1F5D5B">
        <w:rPr>
          <w:rFonts w:cs="Arial"/>
          <w:b/>
          <w:bCs/>
        </w:rPr>
        <w:t>Sujeitos</w:t>
      </w:r>
    </w:p>
    <w:p w14:paraId="1CA9849D" w14:textId="77777777" w:rsidR="00F473BE" w:rsidRPr="001F5D5B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1F5D5B">
        <w:rPr>
          <w:rFonts w:cs="Arial"/>
          <w:b/>
          <w:bCs/>
          <w:sz w:val="20"/>
          <w:szCs w:val="20"/>
        </w:rPr>
        <w:t xml:space="preserve">1 </w:t>
      </w:r>
      <w:r w:rsidRPr="001F5D5B">
        <w:rPr>
          <w:rFonts w:cs="Arial"/>
          <w:sz w:val="29"/>
          <w:szCs w:val="29"/>
        </w:rPr>
        <w:t xml:space="preserve">- </w:t>
      </w:r>
      <w:r w:rsidRPr="001F5D5B">
        <w:rPr>
          <w:rFonts w:cs="Arial"/>
          <w:b/>
          <w:bCs/>
          <w:sz w:val="21"/>
          <w:szCs w:val="21"/>
        </w:rPr>
        <w:t xml:space="preserve">O </w:t>
      </w:r>
      <w:r w:rsidR="001F5D5B">
        <w:rPr>
          <w:rFonts w:cs="Arial"/>
        </w:rPr>
        <w:t>sujeito a</w:t>
      </w:r>
      <w:r w:rsidRPr="001F5D5B">
        <w:rPr>
          <w:rFonts w:cs="Arial"/>
        </w:rPr>
        <w:t xml:space="preserve">tivo da relação jurídico-tributária, titular do direito de exigir aquela prestação </w:t>
      </w:r>
      <w:r w:rsidRPr="001F5D5B">
        <w:rPr>
          <w:rFonts w:cs="Arial"/>
          <w:sz w:val="23"/>
          <w:szCs w:val="23"/>
        </w:rPr>
        <w:t xml:space="preserve">é </w:t>
      </w:r>
      <w:r w:rsidRPr="001F5D5B">
        <w:rPr>
          <w:rFonts w:cs="Arial"/>
        </w:rPr>
        <w:t>a</w:t>
      </w:r>
    </w:p>
    <w:p w14:paraId="2E5149C9" w14:textId="77777777" w:rsidR="00F473BE" w:rsidRPr="001F5D5B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1F5D5B">
        <w:rPr>
          <w:rFonts w:cs="Arial"/>
        </w:rPr>
        <w:t xml:space="preserve">Junta </w:t>
      </w:r>
      <w:r w:rsidRPr="001F5D5B">
        <w:rPr>
          <w:rFonts w:cs="Arial"/>
          <w:sz w:val="24"/>
          <w:szCs w:val="24"/>
        </w:rPr>
        <w:t xml:space="preserve">de </w:t>
      </w:r>
      <w:r w:rsidRPr="001F5D5B">
        <w:rPr>
          <w:rFonts w:cs="Arial"/>
        </w:rPr>
        <w:t>Freguesia.</w:t>
      </w:r>
    </w:p>
    <w:p w14:paraId="7F887A2F" w14:textId="77777777" w:rsidR="00F473BE" w:rsidRPr="001F5D5B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1F5D5B">
        <w:rPr>
          <w:rFonts w:cs="Arial"/>
        </w:rPr>
        <w:t xml:space="preserve">2 </w:t>
      </w:r>
      <w:r w:rsidRPr="001F5D5B">
        <w:rPr>
          <w:rFonts w:cs="Arial"/>
          <w:sz w:val="23"/>
          <w:szCs w:val="23"/>
        </w:rPr>
        <w:t xml:space="preserve">- </w:t>
      </w:r>
      <w:r w:rsidRPr="001F5D5B">
        <w:rPr>
          <w:rFonts w:cs="Arial"/>
        </w:rPr>
        <w:t xml:space="preserve">O sujeito passivo </w:t>
      </w:r>
      <w:r w:rsidRPr="001F5D5B">
        <w:rPr>
          <w:rFonts w:cs="Arial"/>
          <w:sz w:val="25"/>
          <w:szCs w:val="25"/>
        </w:rPr>
        <w:t xml:space="preserve">é </w:t>
      </w:r>
      <w:r w:rsidR="001F5D5B">
        <w:rPr>
          <w:rFonts w:cs="Arial"/>
        </w:rPr>
        <w:t>a pessoa singular ou cole</w:t>
      </w:r>
      <w:r w:rsidRPr="001F5D5B">
        <w:rPr>
          <w:rFonts w:cs="Arial"/>
        </w:rPr>
        <w:t xml:space="preserve">tiva e </w:t>
      </w:r>
      <w:r w:rsidR="001F5D5B" w:rsidRPr="001F5D5B">
        <w:rPr>
          <w:rFonts w:cs="Arial"/>
        </w:rPr>
        <w:t>outras entidades legalmente equiparadas</w:t>
      </w:r>
      <w:r w:rsidR="001F5D5B">
        <w:rPr>
          <w:rFonts w:cs="Arial"/>
        </w:rPr>
        <w:t>,</w:t>
      </w:r>
      <w:r w:rsidR="001F5D5B" w:rsidRPr="001F5D5B">
        <w:rPr>
          <w:rFonts w:cs="Arial"/>
        </w:rPr>
        <w:t xml:space="preserve"> que, nos termos da lei e dos regulamentos aprovados pela Junta de Freguesia, estejam vinculadas</w:t>
      </w:r>
      <w:r w:rsidR="001F5D5B">
        <w:rPr>
          <w:rFonts w:cs="Arial"/>
        </w:rPr>
        <w:t xml:space="preserve"> </w:t>
      </w:r>
      <w:r w:rsidRPr="001F5D5B">
        <w:rPr>
          <w:rFonts w:cs="Arial"/>
        </w:rPr>
        <w:t>ao cumprimento da prestação tributária.</w:t>
      </w:r>
    </w:p>
    <w:p w14:paraId="31C458EF" w14:textId="77777777" w:rsidR="00F473BE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1F5D5B">
        <w:rPr>
          <w:rFonts w:cs="Arial"/>
          <w:sz w:val="21"/>
          <w:szCs w:val="21"/>
        </w:rPr>
        <w:t xml:space="preserve">3 </w:t>
      </w:r>
      <w:r w:rsidRPr="001F5D5B">
        <w:rPr>
          <w:rFonts w:cs="Arial"/>
          <w:sz w:val="29"/>
          <w:szCs w:val="29"/>
        </w:rPr>
        <w:t xml:space="preserve">- </w:t>
      </w:r>
      <w:r w:rsidRPr="001F5D5B">
        <w:rPr>
          <w:rFonts w:cs="Arial"/>
        </w:rPr>
        <w:t>Estão sujeitos ao pagamento de taxas o Estado, as Regiões Autónomas, as Autarquias Locais,</w:t>
      </w:r>
      <w:r w:rsidR="001F5D5B">
        <w:rPr>
          <w:rFonts w:cs="Arial"/>
        </w:rPr>
        <w:t xml:space="preserve"> </w:t>
      </w:r>
      <w:r w:rsidRPr="001F5D5B">
        <w:rPr>
          <w:rFonts w:cs="Arial"/>
        </w:rPr>
        <w:t>os fundos e serviços autónomos e as entidades que integram o sector empresarial do Estado, das</w:t>
      </w:r>
      <w:r w:rsidR="001F5D5B">
        <w:rPr>
          <w:rFonts w:cs="Arial"/>
        </w:rPr>
        <w:t xml:space="preserve"> </w:t>
      </w:r>
      <w:r w:rsidRPr="001F5D5B">
        <w:rPr>
          <w:rFonts w:cs="Arial"/>
        </w:rPr>
        <w:t>Regiões Autónomas e das Autarquias Locais.</w:t>
      </w:r>
    </w:p>
    <w:p w14:paraId="5494860A" w14:textId="77777777" w:rsidR="001F5D5B" w:rsidRDefault="001F5D5B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60E716D5" w14:textId="77777777" w:rsidR="001F5D5B" w:rsidRDefault="001F5D5B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1C63C41F" w14:textId="77777777" w:rsidR="001F5D5B" w:rsidRPr="001F5D5B" w:rsidRDefault="001F5D5B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3A678B77" w14:textId="77777777" w:rsidR="00F473BE" w:rsidRPr="00AF5177" w:rsidRDefault="001F5D5B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bCs/>
          <w:i/>
          <w:iCs/>
        </w:rPr>
      </w:pPr>
      <w:r w:rsidRPr="00AF5177">
        <w:rPr>
          <w:rFonts w:cs="Arial"/>
          <w:b/>
          <w:bCs/>
        </w:rPr>
        <w:t>Artigo3.º</w:t>
      </w:r>
    </w:p>
    <w:p w14:paraId="315E2288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AF5177">
        <w:rPr>
          <w:rFonts w:cs="Arial"/>
          <w:b/>
          <w:bCs/>
        </w:rPr>
        <w:t>Isenções</w:t>
      </w:r>
    </w:p>
    <w:p w14:paraId="035F8E22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AF5177">
        <w:rPr>
          <w:rFonts w:cs="Courier"/>
          <w:bCs/>
        </w:rPr>
        <w:t xml:space="preserve">1 </w:t>
      </w:r>
      <w:r w:rsidRPr="00AF5177">
        <w:rPr>
          <w:rFonts w:cs="Arial"/>
        </w:rPr>
        <w:t>- Estão isentos do pagamento das taxas previstas no presente regulamento, todos aqueles que</w:t>
      </w:r>
      <w:r w:rsidR="001F5D5B" w:rsidRPr="00AF5177">
        <w:rPr>
          <w:rFonts w:cs="Arial"/>
        </w:rPr>
        <w:t xml:space="preserve"> </w:t>
      </w:r>
      <w:r w:rsidRPr="00AF5177">
        <w:rPr>
          <w:rFonts w:cs="Arial"/>
        </w:rPr>
        <w:t>beneficiem de isenção prevista em outros diplomas.</w:t>
      </w:r>
    </w:p>
    <w:p w14:paraId="03DC4FD9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AF5177">
        <w:rPr>
          <w:rFonts w:cs="Arial"/>
        </w:rPr>
        <w:t>2 - Estão isentos do pagamento de taxas previstas no presente regulamento, todos aqueles que</w:t>
      </w:r>
      <w:r w:rsidR="001F5D5B" w:rsidRPr="00AF5177">
        <w:rPr>
          <w:rFonts w:cs="Arial"/>
        </w:rPr>
        <w:t xml:space="preserve"> </w:t>
      </w:r>
      <w:r w:rsidRPr="00AF5177">
        <w:rPr>
          <w:rFonts w:cs="Arial"/>
        </w:rPr>
        <w:t>requeiram serviços administrativos para a obtenção de apoios sociais.</w:t>
      </w:r>
    </w:p>
    <w:p w14:paraId="35EFF2BA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b/>
          <w:bCs/>
        </w:rPr>
      </w:pPr>
      <w:r w:rsidRPr="00AF5177">
        <w:rPr>
          <w:rFonts w:cs="Arial"/>
        </w:rPr>
        <w:t>3 - Estão isentas do pagamento de taxa de utilização do salão do edifício sede todas as entidades,</w:t>
      </w:r>
      <w:r w:rsidR="001F5D5B" w:rsidRPr="00AF5177">
        <w:rPr>
          <w:rFonts w:cs="Arial"/>
        </w:rPr>
        <w:t xml:space="preserve"> cuja a</w:t>
      </w:r>
      <w:r w:rsidRPr="00AF5177">
        <w:rPr>
          <w:rFonts w:cs="Arial"/>
        </w:rPr>
        <w:t>tividade desenvolvida neste espaço resulte de protocolo ou acordo com a Junta de</w:t>
      </w:r>
      <w:r w:rsidR="001F5D5B" w:rsidRPr="00AF5177">
        <w:rPr>
          <w:rFonts w:cs="Arial"/>
        </w:rPr>
        <w:t xml:space="preserve"> </w:t>
      </w:r>
      <w:r w:rsidRPr="00AF5177">
        <w:rPr>
          <w:rFonts w:cs="Arial"/>
          <w:bCs/>
        </w:rPr>
        <w:t>Freguesia.</w:t>
      </w:r>
    </w:p>
    <w:p w14:paraId="513F9A91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AF5177">
        <w:rPr>
          <w:rFonts w:cs="Arial"/>
        </w:rPr>
        <w:t>4 - A Assembleia de Freguesia pode, por proposta da Junta de Freguesia, através de deliberação</w:t>
      </w:r>
      <w:r w:rsidR="001F5D5B" w:rsidRPr="00AF5177">
        <w:rPr>
          <w:rFonts w:cs="Arial"/>
        </w:rPr>
        <w:t xml:space="preserve"> </w:t>
      </w:r>
      <w:r w:rsidRPr="00AF5177">
        <w:rPr>
          <w:rFonts w:cs="Arial"/>
        </w:rPr>
        <w:t>fundamentada, conceder isenções totais ou parciais relativamente às taxas.</w:t>
      </w:r>
    </w:p>
    <w:p w14:paraId="10199414" w14:textId="77777777" w:rsidR="001F5D5B" w:rsidRPr="00AF5177" w:rsidRDefault="001F5D5B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40529038" w14:textId="77777777" w:rsidR="00F473BE" w:rsidRPr="00AF5177" w:rsidRDefault="001F5D5B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AF5177">
        <w:rPr>
          <w:rFonts w:cs="Arial"/>
          <w:b/>
        </w:rPr>
        <w:t>CAPÍ</w:t>
      </w:r>
      <w:r w:rsidR="00F473BE" w:rsidRPr="00AF5177">
        <w:rPr>
          <w:rFonts w:cs="Arial"/>
          <w:b/>
        </w:rPr>
        <w:t>TULO</w:t>
      </w:r>
      <w:r w:rsidRPr="00AF5177">
        <w:rPr>
          <w:rFonts w:cs="Arial"/>
          <w:b/>
        </w:rPr>
        <w:t xml:space="preserve"> </w:t>
      </w:r>
      <w:r w:rsidR="00F473BE" w:rsidRPr="00AF5177">
        <w:rPr>
          <w:rFonts w:cs="Arial"/>
          <w:b/>
          <w:bCs/>
        </w:rPr>
        <w:t>II</w:t>
      </w:r>
    </w:p>
    <w:p w14:paraId="3A737CBA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AF5177">
        <w:rPr>
          <w:rFonts w:cs="Arial"/>
          <w:b/>
        </w:rPr>
        <w:t>TAXAS E PREÇOS</w:t>
      </w:r>
    </w:p>
    <w:p w14:paraId="7B84B0E0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AF5177">
        <w:rPr>
          <w:rFonts w:cs="Arial"/>
          <w:b/>
        </w:rPr>
        <w:t xml:space="preserve">Artigo </w:t>
      </w:r>
      <w:r w:rsidR="001F5D5B" w:rsidRPr="00AF5177">
        <w:rPr>
          <w:rFonts w:cs="Arial"/>
          <w:b/>
          <w:bCs/>
        </w:rPr>
        <w:t>4.º</w:t>
      </w:r>
    </w:p>
    <w:p w14:paraId="2C828241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AF5177">
        <w:rPr>
          <w:rFonts w:cs="Arial"/>
          <w:b/>
        </w:rPr>
        <w:t>Taxas</w:t>
      </w:r>
    </w:p>
    <w:p w14:paraId="25CBBB47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AF5177">
        <w:rPr>
          <w:rFonts w:cs="Arial"/>
        </w:rPr>
        <w:t>As taxas da freguesia incidem sobre utilidades prestadas aos particulares ou geradas pela</w:t>
      </w:r>
      <w:r w:rsidR="00AF5177" w:rsidRPr="00AF5177">
        <w:rPr>
          <w:rFonts w:cs="Arial"/>
        </w:rPr>
        <w:t xml:space="preserve"> </w:t>
      </w:r>
      <w:r w:rsidR="001F5D5B" w:rsidRPr="00AF5177">
        <w:rPr>
          <w:rFonts w:cs="Arial"/>
        </w:rPr>
        <w:t>at</w:t>
      </w:r>
      <w:r w:rsidRPr="00AF5177">
        <w:rPr>
          <w:rFonts w:cs="Arial"/>
        </w:rPr>
        <w:t>ividade da freguesia, designadamente:</w:t>
      </w:r>
    </w:p>
    <w:p w14:paraId="13DC4719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AF5177">
        <w:rPr>
          <w:rFonts w:cs="Arial"/>
        </w:rPr>
        <w:t>a) Serviços administrativos;</w:t>
      </w:r>
    </w:p>
    <w:p w14:paraId="04A03552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AF5177">
        <w:rPr>
          <w:rFonts w:cs="Arial"/>
        </w:rPr>
        <w:t>b) Licenciamento e registo de canídeos;</w:t>
      </w:r>
    </w:p>
    <w:p w14:paraId="112A36DA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AF5177">
        <w:rPr>
          <w:rFonts w:cs="Arial"/>
        </w:rPr>
        <w:t>c) Cemitérios;</w:t>
      </w:r>
    </w:p>
    <w:p w14:paraId="1B86F52E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AF5177">
        <w:rPr>
          <w:rFonts w:cs="Arial"/>
        </w:rPr>
        <w:t>d) Licenciamento de atividades diversas (venda ambulante de lotarias, de arrumador de</w:t>
      </w:r>
      <w:r w:rsidR="00AF5177" w:rsidRPr="00AF5177">
        <w:rPr>
          <w:rFonts w:cs="Arial"/>
        </w:rPr>
        <w:t xml:space="preserve"> </w:t>
      </w:r>
      <w:r w:rsidRPr="00AF5177">
        <w:rPr>
          <w:rFonts w:cs="Arial"/>
        </w:rPr>
        <w:t>automóveis e atividades ruidosas de caráter temporário que respeitem a festas populares,</w:t>
      </w:r>
      <w:r w:rsidR="00AF5177" w:rsidRPr="00AF5177">
        <w:rPr>
          <w:rFonts w:cs="Arial"/>
        </w:rPr>
        <w:t xml:space="preserve"> </w:t>
      </w:r>
      <w:r w:rsidRPr="00AF5177">
        <w:rPr>
          <w:rFonts w:cs="Arial"/>
        </w:rPr>
        <w:t>romarias, feiras, arraiais e bailes);</w:t>
      </w:r>
    </w:p>
    <w:p w14:paraId="2378B117" w14:textId="77777777" w:rsidR="00F473BE" w:rsidRPr="00AF5177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AF5177">
        <w:rPr>
          <w:rFonts w:cs="Arial"/>
        </w:rPr>
        <w:t>e) Utili</w:t>
      </w:r>
      <w:r w:rsidR="00AF5177" w:rsidRPr="00AF5177">
        <w:rPr>
          <w:rFonts w:cs="Arial"/>
        </w:rPr>
        <w:t>zação do salão do edifício-sede.</w:t>
      </w:r>
    </w:p>
    <w:p w14:paraId="682E8EDA" w14:textId="77777777" w:rsidR="00AF5177" w:rsidRPr="00AF5177" w:rsidRDefault="00AF5177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5D2B36AE" w14:textId="77777777" w:rsidR="00F104DA" w:rsidRPr="00F104DA" w:rsidRDefault="00F104DA" w:rsidP="00AF5177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104DA">
        <w:rPr>
          <w:rFonts w:cs="Arial"/>
          <w:b/>
          <w:bCs/>
        </w:rPr>
        <w:t>Artigo 5.º</w:t>
      </w:r>
    </w:p>
    <w:p w14:paraId="5DDDAA38" w14:textId="77777777" w:rsidR="00F473BE" w:rsidRPr="00F104DA" w:rsidRDefault="00F473BE" w:rsidP="00AF5177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F104DA">
        <w:rPr>
          <w:rFonts w:cs="Arial"/>
          <w:b/>
        </w:rPr>
        <w:t>Serviços Administrativos</w:t>
      </w:r>
    </w:p>
    <w:p w14:paraId="1BD80D99" w14:textId="77777777" w:rsid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1 -As taxas devidas pela certificação de fotocópias constam do anexo I e correspondem às fixadas</w:t>
      </w:r>
      <w:r w:rsidR="00AF5177" w:rsidRPr="00F104DA">
        <w:rPr>
          <w:rFonts w:cs="Arial"/>
        </w:rPr>
        <w:t xml:space="preserve"> </w:t>
      </w:r>
      <w:r w:rsidRPr="00F104DA">
        <w:rPr>
          <w:rFonts w:cs="Arial"/>
        </w:rPr>
        <w:t>no Regulamento Emolumentar dos Registos e do Notariado.</w:t>
      </w:r>
    </w:p>
    <w:p w14:paraId="4A8E6599" w14:textId="77777777" w:rsidR="00F104DA" w:rsidRDefault="00F104D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53DC6F34" w14:textId="77777777" w:rsidR="00F104DA" w:rsidRDefault="00F104D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4AA308D0" w14:textId="77777777" w:rsidR="00F104DA" w:rsidRDefault="00F104D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6B95F51E" w14:textId="77777777" w:rsidR="00F473BE" w:rsidRPr="00F104DA" w:rsidRDefault="00F104D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>
        <w:rPr>
          <w:rFonts w:cs="Arial"/>
        </w:rPr>
        <w:t>2</w:t>
      </w:r>
      <w:r w:rsidR="00F473BE" w:rsidRPr="00F104DA">
        <w:rPr>
          <w:rFonts w:cs="Arial"/>
        </w:rPr>
        <w:t>- As taxas devidas pela reprodução de documentos administrativos, correspondem ao valor</w:t>
      </w:r>
      <w:r w:rsidR="00AF5177" w:rsidRPr="00F104DA">
        <w:rPr>
          <w:rFonts w:cs="Arial"/>
        </w:rPr>
        <w:t xml:space="preserve"> </w:t>
      </w:r>
      <w:r w:rsidR="00F473BE" w:rsidRPr="00F104DA">
        <w:rPr>
          <w:rFonts w:cs="Arial"/>
        </w:rPr>
        <w:t>médio praticado no mercado por serviço correspondente, dando assim cumprimento ao</w:t>
      </w:r>
      <w:r w:rsidR="00AF5177" w:rsidRPr="00F104DA">
        <w:rPr>
          <w:rFonts w:cs="Arial"/>
        </w:rPr>
        <w:t xml:space="preserve"> estipulado no n.º</w:t>
      </w:r>
      <w:r w:rsidR="00F473BE" w:rsidRPr="00F104DA">
        <w:rPr>
          <w:rFonts w:cs="Arial"/>
        </w:rPr>
        <w:t xml:space="preserve"> 1 </w:t>
      </w:r>
      <w:r w:rsidR="00AF5177" w:rsidRPr="00F104DA">
        <w:rPr>
          <w:rFonts w:cs="Arial"/>
        </w:rPr>
        <w:t>do artigo</w:t>
      </w:r>
      <w:r w:rsidR="00F473BE" w:rsidRPr="00F104DA">
        <w:rPr>
          <w:rFonts w:cs="Arial"/>
        </w:rPr>
        <w:t xml:space="preserve"> da Lei </w:t>
      </w:r>
      <w:r w:rsidR="00AF5177" w:rsidRPr="00F104DA">
        <w:rPr>
          <w:rFonts w:cs="Arial"/>
        </w:rPr>
        <w:t>n.º</w:t>
      </w:r>
      <w:r w:rsidR="00F473BE" w:rsidRPr="00F104DA">
        <w:rPr>
          <w:rFonts w:cs="Arial"/>
        </w:rPr>
        <w:t xml:space="preserve"> </w:t>
      </w:r>
      <w:r w:rsidR="00AF5177" w:rsidRPr="00F104DA">
        <w:rPr>
          <w:rFonts w:cs="Arial"/>
        </w:rPr>
        <w:t>46/</w:t>
      </w:r>
      <w:r w:rsidR="00F473BE" w:rsidRPr="00F104DA">
        <w:rPr>
          <w:rFonts w:cs="Arial"/>
        </w:rPr>
        <w:t>2007, de 24 de Agosto.</w:t>
      </w:r>
    </w:p>
    <w:p w14:paraId="72E96CC4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3 - </w:t>
      </w:r>
      <w:r w:rsidR="00AF5177" w:rsidRPr="00F104DA">
        <w:rPr>
          <w:rFonts w:cs="Arial"/>
        </w:rPr>
        <w:t xml:space="preserve">Os valores indicados </w:t>
      </w:r>
      <w:r w:rsidR="00F104DA" w:rsidRPr="00F104DA">
        <w:rPr>
          <w:rFonts w:cs="Arial"/>
        </w:rPr>
        <w:t>no n.º</w:t>
      </w:r>
      <w:r w:rsidRPr="00F104DA">
        <w:rPr>
          <w:rFonts w:cs="Arial"/>
        </w:rPr>
        <w:t xml:space="preserve"> 1 e 2, são reduzidos em 50%, para recenseados na freguesia</w:t>
      </w:r>
      <w:r w:rsidR="00AF5177" w:rsidRPr="00F104DA">
        <w:rPr>
          <w:rFonts w:cs="Arial"/>
        </w:rPr>
        <w:t xml:space="preserve"> </w:t>
      </w:r>
      <w:r w:rsidR="00F104DA" w:rsidRPr="00F104DA">
        <w:rPr>
          <w:rFonts w:cs="Arial"/>
        </w:rPr>
        <w:t>(Incentivo ao R</w:t>
      </w:r>
      <w:r w:rsidRPr="00F104DA">
        <w:rPr>
          <w:rFonts w:cs="Arial"/>
        </w:rPr>
        <w:t>ecenseamento na Freguesia).</w:t>
      </w:r>
    </w:p>
    <w:p w14:paraId="7FFE988E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4 </w:t>
      </w:r>
      <w:r w:rsidR="00F104DA" w:rsidRPr="00F104DA">
        <w:rPr>
          <w:rFonts w:cs="Arial"/>
        </w:rPr>
        <w:t>-</w:t>
      </w:r>
      <w:r w:rsidRPr="00F104DA">
        <w:rPr>
          <w:rFonts w:cs="Arial"/>
        </w:rPr>
        <w:t xml:space="preserve"> As taxas devidas pela passagem de atestados e termos de justificação administrativa constam</w:t>
      </w:r>
      <w:r w:rsidR="00AF5177" w:rsidRPr="00F104DA">
        <w:rPr>
          <w:rFonts w:cs="Arial"/>
        </w:rPr>
        <w:t xml:space="preserve"> </w:t>
      </w:r>
      <w:r w:rsidRPr="00F104DA">
        <w:rPr>
          <w:rFonts w:cs="Arial"/>
        </w:rPr>
        <w:t>do anexo I e têm como base de cálculo o tempo médio de execução dos mesmos (atendimento,</w:t>
      </w:r>
      <w:r w:rsidR="00AF5177" w:rsidRPr="00F104DA">
        <w:rPr>
          <w:rFonts w:cs="Arial"/>
        </w:rPr>
        <w:t xml:space="preserve"> </w:t>
      </w:r>
      <w:r w:rsidRPr="00F104DA">
        <w:rPr>
          <w:rFonts w:cs="Arial"/>
        </w:rPr>
        <w:t>registo, produção):</w:t>
      </w:r>
    </w:p>
    <w:p w14:paraId="652F7B71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a) A fórmula de cálculo é a seguinte: TSA = tme x vh + ct, em que tme é o tempo médio de</w:t>
      </w:r>
      <w:r w:rsidR="00AF5177" w:rsidRPr="00F104DA">
        <w:rPr>
          <w:rFonts w:cs="Arial"/>
        </w:rPr>
        <w:t xml:space="preserve"> </w:t>
      </w:r>
      <w:r w:rsidRPr="00F104DA">
        <w:rPr>
          <w:rFonts w:cs="Arial"/>
        </w:rPr>
        <w:t>execução, vh é o valor hora do funcionário, tendo em consideração o índice da escala salarial, e</w:t>
      </w:r>
      <w:r w:rsidR="00AF5177" w:rsidRPr="00F104DA">
        <w:rPr>
          <w:rFonts w:cs="Arial"/>
        </w:rPr>
        <w:t xml:space="preserve"> </w:t>
      </w:r>
      <w:r w:rsidRPr="00F104DA">
        <w:rPr>
          <w:rFonts w:cs="Arial"/>
        </w:rPr>
        <w:t>ct é o custo total necessário para a prestação do serviço (inclui material de escritório,</w:t>
      </w:r>
      <w:r w:rsidR="00AF5177" w:rsidRPr="00F104DA">
        <w:rPr>
          <w:rFonts w:cs="Arial"/>
        </w:rPr>
        <w:t xml:space="preserve"> consumíveis</w:t>
      </w:r>
      <w:r w:rsidRPr="00F104DA">
        <w:rPr>
          <w:rFonts w:cs="Arial"/>
        </w:rPr>
        <w:t>, etc);</w:t>
      </w:r>
    </w:p>
    <w:p w14:paraId="699F81A1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b) Sendo que a taxa a aplicar é de 0,5 x vh + ct para os atestados, termos de identidade </w:t>
      </w:r>
      <w:r w:rsidRPr="00F104DA">
        <w:rPr>
          <w:rFonts w:cs="Arial"/>
          <w:iCs/>
        </w:rPr>
        <w:t>e</w:t>
      </w:r>
      <w:r w:rsidR="00AF5177" w:rsidRPr="00F104DA">
        <w:rPr>
          <w:rFonts w:cs="Arial"/>
          <w:iCs/>
        </w:rPr>
        <w:t xml:space="preserve"> </w:t>
      </w:r>
      <w:r w:rsidR="00F104DA" w:rsidRPr="00F104DA">
        <w:rPr>
          <w:rFonts w:cs="Arial"/>
        </w:rPr>
        <w:t xml:space="preserve">justificação administrativa </w:t>
      </w:r>
      <w:r w:rsidRPr="00F104DA">
        <w:rPr>
          <w:rFonts w:cs="Arial"/>
          <w:bCs/>
        </w:rPr>
        <w:t>e</w:t>
      </w:r>
      <w:r w:rsidRPr="00F104DA">
        <w:rPr>
          <w:rFonts w:cs="Arial"/>
          <w:b/>
          <w:bCs/>
        </w:rPr>
        <w:t xml:space="preserve"> </w:t>
      </w:r>
      <w:r w:rsidRPr="00F104DA">
        <w:rPr>
          <w:rFonts w:cs="Arial"/>
        </w:rPr>
        <w:t>de 0,25 x vh + ct para confirmações em documentos apresentados</w:t>
      </w:r>
      <w:r w:rsidR="00AF5177" w:rsidRPr="00F104DA">
        <w:rPr>
          <w:rFonts w:cs="Arial"/>
        </w:rPr>
        <w:t xml:space="preserve"> </w:t>
      </w:r>
      <w:r w:rsidRPr="00F104DA">
        <w:rPr>
          <w:rFonts w:cs="Arial"/>
        </w:rPr>
        <w:t>pelos requerentes.</w:t>
      </w:r>
    </w:p>
    <w:p w14:paraId="273CE6B0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c) </w:t>
      </w:r>
      <w:r w:rsidR="00AF5177" w:rsidRPr="00F104DA">
        <w:rPr>
          <w:rFonts w:cs="Arial"/>
        </w:rPr>
        <w:t>O Valor hora do funcionário é a</w:t>
      </w:r>
      <w:r w:rsidRPr="00F104DA">
        <w:rPr>
          <w:rFonts w:cs="Arial"/>
        </w:rPr>
        <w:t>tualizado conforme a remuneração do funcionário que</w:t>
      </w:r>
      <w:r w:rsidR="00AF5177" w:rsidRPr="00F104DA">
        <w:rPr>
          <w:rFonts w:cs="Arial"/>
        </w:rPr>
        <w:t xml:space="preserve"> </w:t>
      </w:r>
      <w:r w:rsidRPr="00F104DA">
        <w:rPr>
          <w:rFonts w:cs="Arial"/>
        </w:rPr>
        <w:t>estiver ao serviço.</w:t>
      </w:r>
    </w:p>
    <w:p w14:paraId="666AC8AC" w14:textId="77777777" w:rsidR="00AF5177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5 -Os valores indicados no número anterior são agravados em 50% no caso de os requerentes não</w:t>
      </w:r>
      <w:r w:rsidR="00AF5177" w:rsidRPr="00F104DA">
        <w:rPr>
          <w:rFonts w:cs="Arial"/>
        </w:rPr>
        <w:t xml:space="preserve"> </w:t>
      </w:r>
      <w:r w:rsidRPr="00F104DA">
        <w:rPr>
          <w:rFonts w:cs="Arial"/>
        </w:rPr>
        <w:t>serem recenseados na freguesia.</w:t>
      </w:r>
    </w:p>
    <w:p w14:paraId="29A16D6A" w14:textId="77777777" w:rsidR="00AF5177" w:rsidRPr="00F104DA" w:rsidRDefault="00AF5177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30EF49CF" w14:textId="77777777" w:rsidR="00F473BE" w:rsidRPr="00F104DA" w:rsidRDefault="00F473BE" w:rsidP="00F104DA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104DA">
        <w:rPr>
          <w:rFonts w:cs="Arial"/>
          <w:b/>
          <w:bCs/>
        </w:rPr>
        <w:t>Artigo 6.</w:t>
      </w:r>
      <w:r w:rsidR="00E43053">
        <w:rPr>
          <w:rFonts w:cs="Arial"/>
          <w:b/>
          <w:bCs/>
        </w:rPr>
        <w:t>º</w:t>
      </w:r>
    </w:p>
    <w:p w14:paraId="66EF5CEB" w14:textId="77777777" w:rsidR="00F473BE" w:rsidRPr="00F104DA" w:rsidRDefault="00F473BE" w:rsidP="00F104DA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104DA">
        <w:rPr>
          <w:rFonts w:cs="Arial"/>
          <w:b/>
          <w:bCs/>
        </w:rPr>
        <w:t>Licenciamento e Registo de Canídeos</w:t>
      </w:r>
    </w:p>
    <w:p w14:paraId="07CC9198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  <w:b/>
          <w:bCs/>
        </w:rPr>
        <w:t xml:space="preserve">1 </w:t>
      </w:r>
      <w:r w:rsidRPr="00F104DA">
        <w:rPr>
          <w:rFonts w:cs="Arial"/>
        </w:rPr>
        <w:t>- As taxas de registo e licenças de canídeos, constantes do anexo II, são indexadas a taxa N de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profilaxia médica, não podendo exceder o triplo deste valor e varia consoante a categoria do</w:t>
      </w:r>
      <w:r w:rsidR="00F104DA">
        <w:rPr>
          <w:rFonts w:cs="Arial"/>
        </w:rPr>
        <w:t xml:space="preserve"> animal (Portaria N.º 421/2004 de 24 de a</w:t>
      </w:r>
      <w:r w:rsidRPr="00F104DA">
        <w:rPr>
          <w:rFonts w:cs="Arial"/>
        </w:rPr>
        <w:t>bril).</w:t>
      </w:r>
    </w:p>
    <w:p w14:paraId="4DFA2F1D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2 -A fórmula de cálculo á a seguinte:</w:t>
      </w:r>
    </w:p>
    <w:p w14:paraId="11EE3C89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a) Registo: 25% da taxa N de profilaxia médica;</w:t>
      </w:r>
    </w:p>
    <w:p w14:paraId="7B9514CE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b) Licenças da classe A, B </w:t>
      </w:r>
      <w:r w:rsidRPr="00F104DA">
        <w:rPr>
          <w:rFonts w:cs="Arial"/>
          <w:bCs/>
        </w:rPr>
        <w:t>e</w:t>
      </w:r>
      <w:r w:rsidRPr="00F104DA">
        <w:rPr>
          <w:rFonts w:cs="Arial"/>
          <w:b/>
          <w:bCs/>
        </w:rPr>
        <w:t xml:space="preserve"> </w:t>
      </w:r>
      <w:r w:rsidRPr="00F104DA">
        <w:rPr>
          <w:rFonts w:cs="Arial"/>
        </w:rPr>
        <w:t>E: 100% da taxa de profilaxia médica;</w:t>
      </w:r>
    </w:p>
    <w:p w14:paraId="214C1627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c) Licenças da classe E: 110% da taxa de profilaxia médica;</w:t>
      </w:r>
    </w:p>
    <w:p w14:paraId="7EFA9E9F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d) Licenças da classe G: o dobro da taxa N de profilaxia médica;</w:t>
      </w:r>
    </w:p>
    <w:p w14:paraId="6FA42C66" w14:textId="77777777" w:rsidR="00F473BE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e) Licenças da classe H: o triplo da taxa N de profilaxia médica.</w:t>
      </w:r>
    </w:p>
    <w:p w14:paraId="084841F7" w14:textId="77777777" w:rsidR="00F104DA" w:rsidRDefault="00F104D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57174C6A" w14:textId="77777777" w:rsidR="00F104DA" w:rsidRPr="00F104DA" w:rsidRDefault="00F104D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33DB5460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3 - Os cães classificados nas categorias C, D e F estão isentos de qualquer taxa.</w:t>
      </w:r>
    </w:p>
    <w:p w14:paraId="0040C6DD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4 -A cedência a qualquer título dos cães referidos no número anterior para outros detentores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que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os utilizem para fins diversos dos mencionados no número anterior dá lugar ao pagamento da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licença.</w:t>
      </w:r>
    </w:p>
    <w:p w14:paraId="5019B38C" w14:textId="77777777" w:rsidR="00F473BE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5 - Os valores indicados no número dois são agravados em 50% no caso de os requerentes não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serem recenseados na freguesia.</w:t>
      </w:r>
    </w:p>
    <w:p w14:paraId="0509E299" w14:textId="77777777" w:rsidR="00F104DA" w:rsidRPr="00F104DA" w:rsidRDefault="00F104D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6746B62F" w14:textId="77777777" w:rsidR="00F473BE" w:rsidRPr="00F104DA" w:rsidRDefault="00F473BE" w:rsidP="00F104DA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104DA">
        <w:rPr>
          <w:rFonts w:cs="Arial"/>
          <w:b/>
          <w:bCs/>
        </w:rPr>
        <w:t xml:space="preserve">Artigo </w:t>
      </w:r>
      <w:r w:rsidR="00F104DA">
        <w:rPr>
          <w:rFonts w:cs="Arial"/>
          <w:b/>
          <w:bCs/>
        </w:rPr>
        <w:t>7.º</w:t>
      </w:r>
    </w:p>
    <w:p w14:paraId="1EC82888" w14:textId="77777777" w:rsidR="00F473BE" w:rsidRPr="00F104DA" w:rsidRDefault="00F473BE" w:rsidP="00F104DA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F104DA">
        <w:rPr>
          <w:rFonts w:cs="Arial"/>
          <w:b/>
        </w:rPr>
        <w:t>Cemitérios</w:t>
      </w:r>
    </w:p>
    <w:p w14:paraId="7FC79BC1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1 - As taxas de inumação e exumação constam do anexo III e têm como base de cálculo o tempo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médio de execução do trabalho administrativo (atendimento, registo, produção) mais o valor da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prestação do serviço de coveiro:</w:t>
      </w:r>
    </w:p>
    <w:p w14:paraId="27AF3DB7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a) A fórmula de cálculo é a seguinte: TIE=tsa+tsc, em que tsa é a taxa do serviço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administrativo e tsc é a taxa do serviço de covagem.</w:t>
      </w:r>
    </w:p>
    <w:p w14:paraId="08DF600A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b) A fórmula de cálculo da tsa é a seguinte: TSA=tme x vh + ct, em que tme é o tempo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médio de execução, vh é o valor hora do funcionário, tendo em consideração o índice da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escala salarial, e ct é o Custo total necessário para a prestação do serviço (inclui material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de escritório, consumíveis, etc); sendo que a taxa do serviço administrativo a aplicar de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0,5xvh+ct.</w:t>
      </w:r>
    </w:p>
    <w:p w14:paraId="7C7408D7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c) O </w:t>
      </w:r>
      <w:r w:rsidR="00F104DA">
        <w:rPr>
          <w:rFonts w:cs="Arial"/>
        </w:rPr>
        <w:t>Valor hora do funcionário é a</w:t>
      </w:r>
      <w:r w:rsidRPr="00F104DA">
        <w:rPr>
          <w:rFonts w:cs="Arial"/>
        </w:rPr>
        <w:t>tualizado conforme a remuneração do funcionário que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estiver ao serviço.</w:t>
      </w:r>
    </w:p>
    <w:p w14:paraId="0A841C91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d) A fórmula de cálculo da tsc é a seguinte: TSC = cmu+psc, em que cmu é o custo de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manutenção e utilização do cemitério e psc é o valor da prestação de serviço do coveiro.</w:t>
      </w:r>
    </w:p>
    <w:p w14:paraId="09488EEA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e) O valor da prestação do serviço de coveiro é </w:t>
      </w:r>
      <w:r w:rsidR="00F104DA">
        <w:rPr>
          <w:rFonts w:cs="Arial"/>
        </w:rPr>
        <w:t>a</w:t>
      </w:r>
      <w:r w:rsidRPr="00F104DA">
        <w:rPr>
          <w:rFonts w:cs="Arial"/>
        </w:rPr>
        <w:t>tualizado conforme o coveiro que estiver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ao serviço.</w:t>
      </w:r>
    </w:p>
    <w:p w14:paraId="3F9F6F3D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2 - As taxas devidas pela concessão de sepulturas e serviços administrativos correlacionados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>constam do anexo III e têm como base de cálculo o tempo médio de execução dos mesmos</w:t>
      </w:r>
      <w:r w:rsidR="00F104DA">
        <w:rPr>
          <w:rFonts w:cs="Arial"/>
        </w:rPr>
        <w:t xml:space="preserve"> </w:t>
      </w:r>
      <w:r w:rsidRPr="00F104DA">
        <w:rPr>
          <w:rFonts w:cs="Arial"/>
        </w:rPr>
        <w:t xml:space="preserve">(atendimento, registo, produção) e o valor de desincentivo à </w:t>
      </w:r>
      <w:r w:rsidR="00F104DA">
        <w:rPr>
          <w:rFonts w:cs="Arial"/>
        </w:rPr>
        <w:t>prática destes a</w:t>
      </w:r>
      <w:r w:rsidRPr="00F104DA">
        <w:rPr>
          <w:rFonts w:cs="Arial"/>
        </w:rPr>
        <w:t>tos:</w:t>
      </w:r>
    </w:p>
    <w:p w14:paraId="627B54E5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a) A fórmula de cálculo é a seguinte: TCS=tsa+desinc, em que tsa é a taxa do serviço</w:t>
      </w:r>
      <w:r w:rsidR="00F104DA">
        <w:rPr>
          <w:rFonts w:cs="Arial"/>
        </w:rPr>
        <w:t xml:space="preserve"> administrativo, </w:t>
      </w:r>
      <w:r w:rsidR="008271FA">
        <w:rPr>
          <w:rFonts w:cs="Arial"/>
        </w:rPr>
        <w:t xml:space="preserve">em que o desinc é </w:t>
      </w:r>
      <w:r w:rsidRPr="00F104DA">
        <w:rPr>
          <w:rFonts w:cs="Arial"/>
        </w:rPr>
        <w:t xml:space="preserve">o valor do desincentivo a </w:t>
      </w:r>
      <w:r w:rsidR="00F104DA">
        <w:rPr>
          <w:rFonts w:cs="Arial"/>
        </w:rPr>
        <w:t>prática do a</w:t>
      </w:r>
      <w:r w:rsidRPr="00F104DA">
        <w:rPr>
          <w:rFonts w:cs="Arial"/>
        </w:rPr>
        <w:t>to.</w:t>
      </w:r>
    </w:p>
    <w:p w14:paraId="3074B7F3" w14:textId="77777777" w:rsidR="008271F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b) A fórmula de cálculo da tsa é a seguinte: TSA=tme x vh + ct, em que tme é o tempo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médio de execução, vh é o valor hora do funcionário, tendo em consideração o índice da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 xml:space="preserve">escala </w:t>
      </w:r>
    </w:p>
    <w:p w14:paraId="08C1A831" w14:textId="77777777" w:rsidR="008271FA" w:rsidRDefault="008271F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085E1B26" w14:textId="77777777" w:rsidR="008271FA" w:rsidRDefault="008271F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1D442EE3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salarial, e ct é o custo total necessário para a prestação do serviço (inclui material de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escritório, consumíveis, etc); sendo que a taxa do serviço administrativo a aplicar de 0,5 x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vh + ct.</w:t>
      </w:r>
    </w:p>
    <w:p w14:paraId="5BC78923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c) O </w:t>
      </w:r>
      <w:r w:rsidR="008271FA">
        <w:rPr>
          <w:rFonts w:cs="Arial"/>
        </w:rPr>
        <w:t>Valor hora do funcionário é a</w:t>
      </w:r>
      <w:r w:rsidRPr="00F104DA">
        <w:rPr>
          <w:rFonts w:cs="Arial"/>
        </w:rPr>
        <w:t>tualizado conforme a remuneração do funcionário que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estiver ao serviço.</w:t>
      </w:r>
    </w:p>
    <w:p w14:paraId="10E4F948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d) O valor de</w:t>
      </w:r>
      <w:r w:rsidR="008271FA">
        <w:rPr>
          <w:rFonts w:cs="Arial"/>
        </w:rPr>
        <w:t xml:space="preserve"> desincentivo pela prática do a</w:t>
      </w:r>
      <w:r w:rsidRPr="00F104DA">
        <w:rPr>
          <w:rFonts w:cs="Arial"/>
        </w:rPr>
        <w:t>to é de quatrocentos euros.</w:t>
      </w:r>
    </w:p>
    <w:p w14:paraId="3B3BF268" w14:textId="77777777" w:rsidR="00F473BE" w:rsidRPr="00F104DA" w:rsidRDefault="008271FA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>
        <w:rPr>
          <w:rFonts w:cs="Arial"/>
        </w:rPr>
        <w:t xml:space="preserve">c) Pela emissão de 2.ª </w:t>
      </w:r>
      <w:r w:rsidR="00F473BE" w:rsidRPr="00F104DA">
        <w:rPr>
          <w:rFonts w:cs="Arial"/>
        </w:rPr>
        <w:t>via de alvará a taxa a aplicar é de 1 x vh + ct.</w:t>
      </w:r>
    </w:p>
    <w:p w14:paraId="05CF62EA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d) Pelo averbamento de transmissão de concessão, sendo presente alvará, é de 0,5 x vh +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ct</w:t>
      </w:r>
    </w:p>
    <w:p w14:paraId="00126A67" w14:textId="77777777" w:rsidR="00F473BE" w:rsidRPr="00F104DA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e) Pelo averbamento de transmissão de concessão, não sendo presente alvará, é de </w:t>
      </w:r>
      <w:r w:rsidRPr="00F104DA">
        <w:rPr>
          <w:rFonts w:cs="Courier"/>
          <w:b/>
          <w:bCs/>
        </w:rPr>
        <w:t xml:space="preserve">1 </w:t>
      </w:r>
      <w:r w:rsidRPr="00F104DA">
        <w:rPr>
          <w:rFonts w:cs="Arial"/>
        </w:rPr>
        <w:t>x vh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+ ct</w:t>
      </w:r>
    </w:p>
    <w:p w14:paraId="5D889828" w14:textId="77777777" w:rsidR="00F473BE" w:rsidRDefault="00F473BE" w:rsidP="001F5D5B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3 - As taxas referidas nos pontos anteriores são agravadas em 50% no caso dos inumados ou</w:t>
      </w:r>
      <w:r w:rsidR="008271FA">
        <w:rPr>
          <w:rFonts w:cs="Arial"/>
        </w:rPr>
        <w:t>,</w:t>
      </w:r>
      <w:r w:rsidRPr="00F104DA">
        <w:rPr>
          <w:rFonts w:cs="Arial"/>
        </w:rPr>
        <w:t xml:space="preserve"> </w:t>
      </w:r>
      <w:r w:rsidR="008271FA">
        <w:rPr>
          <w:rFonts w:cs="Arial"/>
        </w:rPr>
        <w:t xml:space="preserve">os </w:t>
      </w:r>
      <w:r w:rsidRPr="00F104DA">
        <w:rPr>
          <w:rFonts w:cs="Arial"/>
        </w:rPr>
        <w:t>requere</w:t>
      </w:r>
      <w:r w:rsidR="008271FA">
        <w:rPr>
          <w:rFonts w:cs="Arial"/>
        </w:rPr>
        <w:t>ntes da concessão, emissão de 2.ª</w:t>
      </w:r>
      <w:r w:rsidRPr="00F104DA">
        <w:rPr>
          <w:rFonts w:cs="Arial"/>
        </w:rPr>
        <w:t xml:space="preserve"> via ou averbamento de transmissão não sejam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recenseados na freguesia.</w:t>
      </w:r>
    </w:p>
    <w:p w14:paraId="5C420CD9" w14:textId="77777777" w:rsidR="008271FA" w:rsidRPr="00F104DA" w:rsidRDefault="008271FA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6CF3D1E5" w14:textId="77777777" w:rsidR="00F473BE" w:rsidRPr="008271FA" w:rsidRDefault="00F473BE" w:rsidP="008271FA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8271FA">
        <w:rPr>
          <w:rFonts w:cs="Arial"/>
          <w:b/>
        </w:rPr>
        <w:t xml:space="preserve">Artigo </w:t>
      </w:r>
      <w:r w:rsidR="008271FA">
        <w:rPr>
          <w:rFonts w:cs="Arial"/>
          <w:b/>
          <w:bCs/>
        </w:rPr>
        <w:t>8º</w:t>
      </w:r>
    </w:p>
    <w:p w14:paraId="60C84210" w14:textId="77777777" w:rsidR="00F473BE" w:rsidRPr="008271FA" w:rsidRDefault="008271FA" w:rsidP="008271FA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>
        <w:rPr>
          <w:rFonts w:cs="Arial"/>
          <w:b/>
        </w:rPr>
        <w:t>Licenciamento de a</w:t>
      </w:r>
      <w:r w:rsidR="00F473BE" w:rsidRPr="008271FA">
        <w:rPr>
          <w:rFonts w:cs="Arial"/>
          <w:b/>
        </w:rPr>
        <w:t>tividades diversas</w:t>
      </w:r>
    </w:p>
    <w:p w14:paraId="7D9B5406" w14:textId="77777777" w:rsidR="00F473BE" w:rsidRPr="008271FA" w:rsidRDefault="00F473BE" w:rsidP="008271FA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8271FA">
        <w:rPr>
          <w:rFonts w:cs="Arial"/>
          <w:b/>
        </w:rPr>
        <w:t>(venda ambulante de lotarias, de arrumador de automóveis e atividades ruidosas de carácter</w:t>
      </w:r>
      <w:r w:rsidR="008271FA">
        <w:rPr>
          <w:rFonts w:cs="Arial"/>
          <w:b/>
        </w:rPr>
        <w:t xml:space="preserve"> </w:t>
      </w:r>
      <w:r w:rsidRPr="008271FA">
        <w:rPr>
          <w:rFonts w:cs="Arial"/>
          <w:b/>
        </w:rPr>
        <w:t xml:space="preserve">temporário que respeitem a festas populares, romarias, feiras, arraiais </w:t>
      </w:r>
      <w:r w:rsidRPr="008271FA">
        <w:rPr>
          <w:rFonts w:cs="Arial"/>
          <w:b/>
          <w:bCs/>
        </w:rPr>
        <w:t xml:space="preserve">e </w:t>
      </w:r>
      <w:r w:rsidRPr="008271FA">
        <w:rPr>
          <w:rFonts w:cs="Arial"/>
          <w:b/>
        </w:rPr>
        <w:t>bailes)</w:t>
      </w:r>
    </w:p>
    <w:p w14:paraId="4AF35FD1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1 - As taxas devidas pelo licenciamento de atividades diversas constam do anexo </w:t>
      </w:r>
      <w:r w:rsidRPr="008271FA">
        <w:rPr>
          <w:rFonts w:cs="Arial"/>
          <w:bCs/>
        </w:rPr>
        <w:t>IV</w:t>
      </w:r>
      <w:r w:rsidRPr="00F104DA">
        <w:rPr>
          <w:rFonts w:cs="Arial"/>
          <w:b/>
          <w:bCs/>
        </w:rPr>
        <w:t xml:space="preserve"> </w:t>
      </w:r>
      <w:r w:rsidRPr="00F104DA">
        <w:rPr>
          <w:rFonts w:cs="Arial"/>
        </w:rPr>
        <w:t>e têm como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base de cálculo o tempo médio de execução dos mesmos (atendimento, registo, produção):</w:t>
      </w:r>
    </w:p>
    <w:p w14:paraId="75AFB5A8" w14:textId="77777777" w:rsidR="00F473BE" w:rsidRPr="008271FA" w:rsidRDefault="00F473BE" w:rsidP="008271FA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8271FA">
        <w:rPr>
          <w:rFonts w:cs="Arial"/>
        </w:rPr>
        <w:t xml:space="preserve">A fórmula de cálculo é a seguinte: TLAD = tme x vh + </w:t>
      </w:r>
      <w:r w:rsidRPr="008271FA">
        <w:rPr>
          <w:rFonts w:cs="Arial"/>
          <w:b/>
          <w:bCs/>
        </w:rPr>
        <w:t xml:space="preserve">ct, </w:t>
      </w:r>
      <w:r w:rsidRPr="008271FA">
        <w:rPr>
          <w:rFonts w:cs="Arial"/>
        </w:rPr>
        <w:t>em que tme é o tempo médio</w:t>
      </w:r>
      <w:r w:rsidR="008271FA" w:rsidRPr="008271FA">
        <w:rPr>
          <w:rFonts w:cs="Arial"/>
        </w:rPr>
        <w:t xml:space="preserve"> </w:t>
      </w:r>
      <w:r w:rsidRPr="008271FA">
        <w:rPr>
          <w:rFonts w:cs="Arial"/>
        </w:rPr>
        <w:t>de execução, vh é o valor hora do funcionário, tendo em consideração o índice da escala</w:t>
      </w:r>
      <w:r w:rsidR="008271FA" w:rsidRPr="008271FA">
        <w:rPr>
          <w:rFonts w:cs="Arial"/>
        </w:rPr>
        <w:t xml:space="preserve"> </w:t>
      </w:r>
      <w:r w:rsidRPr="008271FA">
        <w:rPr>
          <w:rFonts w:cs="Arial"/>
        </w:rPr>
        <w:t>salarial, e ct é o Custo total necessário para a prestação do serviço (inclui material de</w:t>
      </w:r>
      <w:r w:rsidR="008271FA">
        <w:rPr>
          <w:rFonts w:cs="Arial"/>
        </w:rPr>
        <w:t xml:space="preserve"> </w:t>
      </w:r>
      <w:r w:rsidRPr="008271FA">
        <w:rPr>
          <w:rFonts w:cs="Arial"/>
        </w:rPr>
        <w:t>escritório, consumíveis, etc</w:t>
      </w:r>
      <w:r w:rsidR="008271FA">
        <w:rPr>
          <w:rFonts w:cs="Arial"/>
        </w:rPr>
        <w:t>…</w:t>
      </w:r>
      <w:r w:rsidRPr="008271FA">
        <w:rPr>
          <w:rFonts w:cs="Arial"/>
        </w:rPr>
        <w:t>);</w:t>
      </w:r>
    </w:p>
    <w:p w14:paraId="70D8DAF9" w14:textId="77777777" w:rsidR="00F473BE" w:rsidRPr="008271FA" w:rsidRDefault="00F473BE" w:rsidP="008271FA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8271FA">
        <w:rPr>
          <w:rFonts w:cs="Arial"/>
        </w:rPr>
        <w:t>Sendo que a taxa a aplicar é de 1,s x vh + ct para o licenciamento de venda ambulante</w:t>
      </w:r>
      <w:r w:rsidR="008271FA" w:rsidRPr="008271FA">
        <w:rPr>
          <w:rFonts w:cs="Arial"/>
        </w:rPr>
        <w:t xml:space="preserve"> </w:t>
      </w:r>
      <w:r w:rsidRPr="008271FA">
        <w:rPr>
          <w:rFonts w:cs="Arial"/>
        </w:rPr>
        <w:t>de lotarias e de arrumador de automóveis; de 1 x vh + ct para o licenciamento de</w:t>
      </w:r>
      <w:r w:rsidR="008271FA" w:rsidRPr="008271FA">
        <w:rPr>
          <w:rFonts w:cs="Arial"/>
        </w:rPr>
        <w:t xml:space="preserve"> at</w:t>
      </w:r>
      <w:r w:rsidRPr="008271FA">
        <w:rPr>
          <w:rFonts w:cs="Arial"/>
        </w:rPr>
        <w:t>ividades ruidosas de carácter temporário que respeitem a festas populares, romarias,</w:t>
      </w:r>
      <w:r w:rsidR="008271FA">
        <w:rPr>
          <w:rFonts w:cs="Arial"/>
        </w:rPr>
        <w:t xml:space="preserve"> </w:t>
      </w:r>
      <w:r w:rsidRPr="008271FA">
        <w:rPr>
          <w:rFonts w:cs="Arial"/>
        </w:rPr>
        <w:t>feiras, arraiais e bailes.</w:t>
      </w:r>
    </w:p>
    <w:p w14:paraId="4A5586DB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c) O </w:t>
      </w:r>
      <w:r w:rsidR="008271FA">
        <w:rPr>
          <w:rFonts w:cs="Arial"/>
        </w:rPr>
        <w:t>Valor hora do funcionário é a</w:t>
      </w:r>
      <w:r w:rsidRPr="00F104DA">
        <w:rPr>
          <w:rFonts w:cs="Arial"/>
        </w:rPr>
        <w:t>tualizado conforme a remuneração do funcionário que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estiver ao serviço.</w:t>
      </w:r>
    </w:p>
    <w:p w14:paraId="4E2357E6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2 - As taxas referidas no ponto anterior são agravadas em 50% no caso de os requerentes não</w:t>
      </w:r>
      <w:r w:rsidR="008271FA">
        <w:rPr>
          <w:rFonts w:cs="Arial"/>
        </w:rPr>
        <w:t xml:space="preserve"> </w:t>
      </w:r>
      <w:r w:rsidRPr="00F104DA">
        <w:rPr>
          <w:rFonts w:cs="Arial"/>
        </w:rPr>
        <w:t>serem recenseados na freguesia.</w:t>
      </w:r>
    </w:p>
    <w:p w14:paraId="3CEFF250" w14:textId="77777777" w:rsidR="00315D0C" w:rsidRDefault="00315D0C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5C2FC625" w14:textId="77777777" w:rsidR="00315D0C" w:rsidRDefault="00315D0C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2FD1668A" w14:textId="77777777" w:rsidR="008271FA" w:rsidRPr="00F104DA" w:rsidRDefault="008271FA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0F578198" w14:textId="77777777" w:rsidR="00F473BE" w:rsidRPr="008271FA" w:rsidRDefault="008271FA" w:rsidP="008271FA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>
        <w:rPr>
          <w:rFonts w:cs="Arial"/>
          <w:b/>
        </w:rPr>
        <w:t>Artigo 9º</w:t>
      </w:r>
    </w:p>
    <w:p w14:paraId="2B13664F" w14:textId="77777777" w:rsidR="00F473BE" w:rsidRPr="008271FA" w:rsidRDefault="00F473BE" w:rsidP="008271FA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8271FA">
        <w:rPr>
          <w:rFonts w:cs="Arial"/>
          <w:b/>
        </w:rPr>
        <w:t>Utilização do salão do edifício-sede</w:t>
      </w:r>
    </w:p>
    <w:p w14:paraId="2248A01F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1 - A taxa de utilização do salão consta do anexo V e tem como base de cálculo o tempo médio de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execução do serviço administrativo (atendimento, registo, produção) mais o valor dos custos de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manutenção e utili</w:t>
      </w:r>
      <w:r w:rsidR="00F72776">
        <w:rPr>
          <w:rFonts w:cs="Arial"/>
        </w:rPr>
        <w:t>zação do salão (ele</w:t>
      </w:r>
      <w:r w:rsidRPr="00F104DA">
        <w:rPr>
          <w:rFonts w:cs="Arial"/>
        </w:rPr>
        <w:t>tricidade, alarme, água, limpeza, etc.):</w:t>
      </w:r>
    </w:p>
    <w:p w14:paraId="57337A4F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a) A fórmula de cálculo é a seguinte: TUS=</w:t>
      </w:r>
      <w:r w:rsidR="002276A9">
        <w:rPr>
          <w:rFonts w:cs="Arial"/>
        </w:rPr>
        <w:t xml:space="preserve"> </w:t>
      </w:r>
      <w:r w:rsidRPr="00F104DA">
        <w:rPr>
          <w:rFonts w:cs="Arial"/>
        </w:rPr>
        <w:t>tsa</w:t>
      </w:r>
      <w:r w:rsidR="002276A9">
        <w:rPr>
          <w:rFonts w:cs="Arial"/>
        </w:rPr>
        <w:t xml:space="preserve"> </w:t>
      </w:r>
      <w:r w:rsidRPr="00F104DA">
        <w:rPr>
          <w:rFonts w:cs="Arial"/>
        </w:rPr>
        <w:t>+</w:t>
      </w:r>
      <w:r w:rsidR="002276A9">
        <w:rPr>
          <w:rFonts w:cs="Arial"/>
        </w:rPr>
        <w:t xml:space="preserve"> </w:t>
      </w:r>
      <w:r w:rsidRPr="00F104DA">
        <w:rPr>
          <w:rFonts w:cs="Arial"/>
        </w:rPr>
        <w:t>(cmu x h), em que tsa é a taxa do serviço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administrativo, cmu é o valor do custo de manutenção e utilização, e h o tempo de utilização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requerido.</w:t>
      </w:r>
    </w:p>
    <w:p w14:paraId="6CE8199D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b) </w:t>
      </w:r>
      <w:r w:rsidRPr="00F72776">
        <w:rPr>
          <w:rFonts w:cs="Arial"/>
          <w:bCs/>
        </w:rPr>
        <w:t>A</w:t>
      </w:r>
      <w:r w:rsidRPr="00F104DA">
        <w:rPr>
          <w:rFonts w:cs="Arial"/>
          <w:b/>
          <w:bCs/>
        </w:rPr>
        <w:t xml:space="preserve"> </w:t>
      </w:r>
      <w:r w:rsidRPr="00F104DA">
        <w:rPr>
          <w:rFonts w:cs="Arial"/>
        </w:rPr>
        <w:t>fórmula de cálculo da tsa é a seguinte: TSA=</w:t>
      </w:r>
      <w:r w:rsidR="002276A9">
        <w:rPr>
          <w:rFonts w:cs="Arial"/>
        </w:rPr>
        <w:t xml:space="preserve"> </w:t>
      </w:r>
      <w:r w:rsidRPr="00F104DA">
        <w:rPr>
          <w:rFonts w:cs="Arial"/>
        </w:rPr>
        <w:t>tme x vh + ct, em que tme é o tempo médio de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execução, vh é o valor hora do funcionário, tendo em consideração o índice da escala salarial, e ct</w:t>
      </w:r>
      <w:r w:rsidR="00F72776">
        <w:rPr>
          <w:rFonts w:cs="Arial"/>
        </w:rPr>
        <w:t xml:space="preserve"> é o c</w:t>
      </w:r>
      <w:r w:rsidRPr="00F104DA">
        <w:rPr>
          <w:rFonts w:cs="Arial"/>
        </w:rPr>
        <w:t>usto total necessário para a prestação do serviço (inclui material de escritório, consumíveis,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etc</w:t>
      </w:r>
      <w:r w:rsidR="00F72776">
        <w:rPr>
          <w:rFonts w:cs="Arial"/>
        </w:rPr>
        <w:t>…</w:t>
      </w:r>
      <w:r w:rsidRPr="00F104DA">
        <w:rPr>
          <w:rFonts w:cs="Arial"/>
        </w:rPr>
        <w:t>); sendo que a taxa do serviço</w:t>
      </w:r>
      <w:r w:rsidR="002276A9">
        <w:rPr>
          <w:rFonts w:cs="Arial"/>
        </w:rPr>
        <w:t xml:space="preserve"> administrativo a aplicar de 0,5</w:t>
      </w:r>
      <w:r w:rsidRPr="00F104DA">
        <w:rPr>
          <w:rFonts w:cs="Arial"/>
        </w:rPr>
        <w:t xml:space="preserve"> x vh + ct.</w:t>
      </w:r>
    </w:p>
    <w:p w14:paraId="1F2B91FA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c) O Valor hora do funcionário é atualizado conforme </w:t>
      </w:r>
      <w:r w:rsidRPr="00F72776">
        <w:rPr>
          <w:rFonts w:cs="Arial"/>
          <w:bCs/>
        </w:rPr>
        <w:t>a</w:t>
      </w:r>
      <w:r w:rsidRPr="00F104DA">
        <w:rPr>
          <w:rFonts w:cs="Arial"/>
          <w:b/>
          <w:bCs/>
        </w:rPr>
        <w:t xml:space="preserve"> </w:t>
      </w:r>
      <w:r w:rsidRPr="00F104DA">
        <w:rPr>
          <w:rFonts w:cs="Arial"/>
        </w:rPr>
        <w:t>remuneração do funcionário que estiver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ao serviço.</w:t>
      </w:r>
    </w:p>
    <w:p w14:paraId="658BD3B3" w14:textId="77777777" w:rsidR="00F72776" w:rsidRPr="00F104DA" w:rsidRDefault="00F72776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4045567D" w14:textId="77777777" w:rsidR="00F473BE" w:rsidRPr="00F72776" w:rsidRDefault="00F72776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>
        <w:rPr>
          <w:rFonts w:cs="Arial"/>
          <w:b/>
        </w:rPr>
        <w:t>Artigo 10º</w:t>
      </w:r>
    </w:p>
    <w:p w14:paraId="3F13D8CB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F72776">
        <w:rPr>
          <w:rFonts w:cs="Arial"/>
          <w:b/>
        </w:rPr>
        <w:t>Preços de bens e serviços</w:t>
      </w:r>
    </w:p>
    <w:p w14:paraId="7770C659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Os preços a cobrar por bens e serviços pela Junta de Freguesia constam no</w:t>
      </w:r>
      <w:r w:rsidR="005D763E">
        <w:rPr>
          <w:rFonts w:cs="Arial"/>
        </w:rPr>
        <w:t>s</w:t>
      </w:r>
      <w:r w:rsidRPr="00F104DA">
        <w:rPr>
          <w:rFonts w:cs="Arial"/>
        </w:rPr>
        <w:t xml:space="preserve"> anexo</w:t>
      </w:r>
      <w:r w:rsidR="005D763E">
        <w:rPr>
          <w:rFonts w:cs="Arial"/>
        </w:rPr>
        <w:t>s</w:t>
      </w:r>
      <w:r w:rsidRPr="00F104DA">
        <w:rPr>
          <w:rFonts w:cs="Arial"/>
        </w:rPr>
        <w:t xml:space="preserve"> I</w:t>
      </w:r>
      <w:r w:rsidR="005D763E">
        <w:rPr>
          <w:rFonts w:cs="Arial"/>
        </w:rPr>
        <w:t xml:space="preserve"> a V</w:t>
      </w:r>
      <w:r w:rsidRPr="00F104DA">
        <w:rPr>
          <w:rFonts w:cs="Arial"/>
        </w:rPr>
        <w:t>.</w:t>
      </w:r>
    </w:p>
    <w:p w14:paraId="3C764609" w14:textId="77777777" w:rsidR="00F72776" w:rsidRPr="00F104DA" w:rsidRDefault="00F72776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20698AEF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F72776">
        <w:rPr>
          <w:rFonts w:cs="Arial"/>
          <w:b/>
          <w:bCs/>
        </w:rPr>
        <w:t xml:space="preserve">Artigo </w:t>
      </w:r>
      <w:r w:rsidR="00F72776">
        <w:rPr>
          <w:rFonts w:cs="Arial"/>
          <w:b/>
        </w:rPr>
        <w:t>11.º</w:t>
      </w:r>
    </w:p>
    <w:p w14:paraId="0C03A721" w14:textId="77777777" w:rsidR="00F473BE" w:rsidRPr="00F72776" w:rsidRDefault="00F72776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>
        <w:rPr>
          <w:rFonts w:cs="Arial"/>
          <w:b/>
        </w:rPr>
        <w:t>A</w:t>
      </w:r>
      <w:r w:rsidR="00F473BE" w:rsidRPr="00F72776">
        <w:rPr>
          <w:rFonts w:cs="Arial"/>
          <w:b/>
        </w:rPr>
        <w:t>tualização de valores</w:t>
      </w:r>
    </w:p>
    <w:p w14:paraId="032F483A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A Junta de Freguesia, sempre que entenda conveniente</w:t>
      </w:r>
      <w:r w:rsidR="00F72776">
        <w:rPr>
          <w:rFonts w:cs="Arial"/>
        </w:rPr>
        <w:t>, poderá propor à Assembleia de F</w:t>
      </w:r>
      <w:r w:rsidRPr="00F104DA">
        <w:rPr>
          <w:rFonts w:cs="Arial"/>
        </w:rPr>
        <w:t>reguesia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a atualização extraordinária ou alteração das taxas e preços previstos neste regulamento,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 xml:space="preserve">mediante fundamentação </w:t>
      </w:r>
      <w:r w:rsidR="00E43053" w:rsidRPr="00F104DA">
        <w:rPr>
          <w:rFonts w:cs="Arial"/>
        </w:rPr>
        <w:t>económico-financeira</w:t>
      </w:r>
      <w:r w:rsidRPr="00F104DA">
        <w:rPr>
          <w:rFonts w:cs="Arial"/>
        </w:rPr>
        <w:t xml:space="preserve"> subjacente ao novo valor no caso das taxas.</w:t>
      </w:r>
    </w:p>
    <w:p w14:paraId="47F28521" w14:textId="77777777" w:rsidR="00F72776" w:rsidRDefault="00F72776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3DEA1556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72776">
        <w:rPr>
          <w:rFonts w:cs="Arial"/>
          <w:b/>
        </w:rPr>
        <w:t xml:space="preserve">Artigo </w:t>
      </w:r>
      <w:r w:rsidR="00F72776">
        <w:rPr>
          <w:rFonts w:cs="Arial"/>
          <w:b/>
          <w:bCs/>
        </w:rPr>
        <w:t>12.º</w:t>
      </w:r>
    </w:p>
    <w:p w14:paraId="5841669F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72776">
        <w:rPr>
          <w:rFonts w:cs="Arial"/>
          <w:b/>
          <w:bCs/>
        </w:rPr>
        <w:t>Pagamento</w:t>
      </w:r>
    </w:p>
    <w:p w14:paraId="600ACE8E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1 -A relação jurídico-tributária extingue-se através do pagamento da taxa.</w:t>
      </w:r>
    </w:p>
    <w:p w14:paraId="19A313E6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2 - As prestações tributárias são pagas em moeda corrente ou por cheque, débito em conta,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transferência ou por outros meios previstos na lei e pelos serviços.</w:t>
      </w:r>
    </w:p>
    <w:p w14:paraId="203F3121" w14:textId="77777777" w:rsidR="00315D0C" w:rsidRDefault="00315D0C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334C78E9" w14:textId="77777777" w:rsidR="00F72776" w:rsidRPr="00F104DA" w:rsidRDefault="00F72776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17C745C8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3 - Salvo disposição em contrário, o pagamento das taxas será efetuado antes ou no momento da</w:t>
      </w:r>
      <w:r w:rsidR="00F72776">
        <w:rPr>
          <w:rFonts w:cs="Arial"/>
        </w:rPr>
        <w:t xml:space="preserve"> prática de execução do a</w:t>
      </w:r>
      <w:r w:rsidRPr="00F104DA">
        <w:rPr>
          <w:rFonts w:cs="Arial"/>
        </w:rPr>
        <w:t>to ou serviços a que respeitem.</w:t>
      </w:r>
    </w:p>
    <w:p w14:paraId="52CCD9E7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4 - O pagamento das taxas é feito mediante recibo a emitir pela Junta de Freguesia.</w:t>
      </w:r>
    </w:p>
    <w:p w14:paraId="17D0615D" w14:textId="77777777" w:rsidR="00F72776" w:rsidRPr="00F104DA" w:rsidRDefault="00F72776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3033FC96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72776">
        <w:rPr>
          <w:rFonts w:cs="Arial"/>
          <w:b/>
        </w:rPr>
        <w:t xml:space="preserve">Artigo </w:t>
      </w:r>
      <w:r w:rsidR="00F72776">
        <w:rPr>
          <w:rFonts w:cs="Arial"/>
          <w:b/>
          <w:bCs/>
        </w:rPr>
        <w:t>13.º</w:t>
      </w:r>
    </w:p>
    <w:p w14:paraId="556DCB20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F72776">
        <w:rPr>
          <w:rFonts w:cs="Arial"/>
          <w:b/>
        </w:rPr>
        <w:t>Pagamento em Prestações</w:t>
      </w:r>
    </w:p>
    <w:p w14:paraId="70167326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1 - Compete a Junta de Freguesia autorizar o pagamento em prestações, desde que se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encontrem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reunidas as condições para o efeito, designadamente, comprovação da situação económica do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requerente, que não lhe permite o pagamento integral da dívida de uma só vez, no prazo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estabelecido para pagamento voluntário.</w:t>
      </w:r>
    </w:p>
    <w:p w14:paraId="284C618E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2 - 0s pedidos de pagamento em prestações devem conter a identificação do requerente, a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natureza da dívida e o número de prestações pretendido, bem como os motivos que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fundamentam o pedido.</w:t>
      </w:r>
    </w:p>
    <w:p w14:paraId="15475C08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3 - No caso do deferimento do pedido, o valor de cada prestação mensal corresponderá ao total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da dívida, dividido pelo número de prestações autorizado, acrescendo ao valor de cada prestação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os juros</w:t>
      </w:r>
      <w:r w:rsidR="00F72776">
        <w:rPr>
          <w:rFonts w:cs="Arial"/>
        </w:rPr>
        <w:t xml:space="preserve"> de mora contados sobre o respe</w:t>
      </w:r>
      <w:r w:rsidRPr="00F104DA">
        <w:rPr>
          <w:rFonts w:cs="Arial"/>
        </w:rPr>
        <w:t>tivo montante, desde o termo do prazo para pagamento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voluntário até a data do pagamento efetivo de cada uma das prestações.</w:t>
      </w:r>
    </w:p>
    <w:p w14:paraId="6DA25168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72776">
        <w:rPr>
          <w:rFonts w:cs="Arial"/>
        </w:rPr>
        <w:t xml:space="preserve">4 </w:t>
      </w:r>
      <w:r w:rsidRPr="00F72776">
        <w:rPr>
          <w:rFonts w:cs="Courier"/>
          <w:bCs/>
        </w:rPr>
        <w:t>-</w:t>
      </w:r>
      <w:r w:rsidR="00F72776">
        <w:rPr>
          <w:rFonts w:cs="Courier"/>
          <w:bCs/>
        </w:rPr>
        <w:t xml:space="preserve"> </w:t>
      </w:r>
      <w:r w:rsidRPr="00F72776">
        <w:rPr>
          <w:rFonts w:cs="Courier"/>
          <w:bCs/>
        </w:rPr>
        <w:t xml:space="preserve">O </w:t>
      </w:r>
      <w:r w:rsidRPr="00F104DA">
        <w:rPr>
          <w:rFonts w:cs="Arial"/>
        </w:rPr>
        <w:t>pagamento de cada prestação deverá ocorrer durante o mês a que corresponder.</w:t>
      </w:r>
    </w:p>
    <w:p w14:paraId="0719ECF5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5 - A falta de pagamento de qualquer prestação implica o vencimento imediato das seguintes,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assegurando-se a execução fiscal da dívid</w:t>
      </w:r>
      <w:r w:rsidR="00F72776">
        <w:rPr>
          <w:rFonts w:cs="Arial"/>
        </w:rPr>
        <w:t>a remanescente mediante a extra</w:t>
      </w:r>
      <w:r w:rsidRPr="00F104DA">
        <w:rPr>
          <w:rFonts w:cs="Arial"/>
        </w:rPr>
        <w:t>ção da respetiva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certidão de divida.</w:t>
      </w:r>
    </w:p>
    <w:p w14:paraId="08A43552" w14:textId="77777777" w:rsidR="00F72776" w:rsidRDefault="00F72776" w:rsidP="008271F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</w:rPr>
      </w:pPr>
    </w:p>
    <w:p w14:paraId="1E9E34C0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72776">
        <w:rPr>
          <w:rFonts w:cs="Arial"/>
          <w:b/>
        </w:rPr>
        <w:t xml:space="preserve">Artigo </w:t>
      </w:r>
      <w:r w:rsidR="00F72776">
        <w:rPr>
          <w:rFonts w:cs="Arial"/>
          <w:b/>
          <w:bCs/>
        </w:rPr>
        <w:t>14.º</w:t>
      </w:r>
    </w:p>
    <w:p w14:paraId="365A78CD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F72776">
        <w:rPr>
          <w:rFonts w:cs="Arial"/>
          <w:b/>
        </w:rPr>
        <w:t>Incumprimento</w:t>
      </w:r>
    </w:p>
    <w:p w14:paraId="47D91C26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1 -São devidos juros de mora pelo cumprimento extemporâneo da obrigação de pagamento das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taxas.</w:t>
      </w:r>
    </w:p>
    <w:p w14:paraId="6F19C92D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2 -A </w:t>
      </w:r>
      <w:r w:rsidRPr="00F72776">
        <w:rPr>
          <w:rFonts w:cs="Arial"/>
          <w:bCs/>
        </w:rPr>
        <w:t>taxa</w:t>
      </w:r>
      <w:r w:rsidRPr="00F104DA">
        <w:rPr>
          <w:rFonts w:cs="Arial"/>
          <w:b/>
          <w:bCs/>
        </w:rPr>
        <w:t xml:space="preserve"> </w:t>
      </w:r>
      <w:r w:rsidRPr="00F104DA">
        <w:rPr>
          <w:rFonts w:cs="Arial"/>
        </w:rPr>
        <w:t>legal de juros de mora (Decreto-Lei n.2 73/99 de 16 de Março) é de 1% se o pagamento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se fizer dentro do mês do calendário em que se verificou a sujeição aos mesmos juros,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aumentando-se uma unidade po</w:t>
      </w:r>
      <w:r w:rsidR="00F72776">
        <w:rPr>
          <w:rFonts w:cs="Arial"/>
        </w:rPr>
        <w:t>r cada mês de calendário ou fra</w:t>
      </w:r>
      <w:r w:rsidRPr="00F104DA">
        <w:rPr>
          <w:rFonts w:cs="Arial"/>
        </w:rPr>
        <w:t>ção se o pagamento se fizer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posteriormente.</w:t>
      </w:r>
    </w:p>
    <w:p w14:paraId="4B47A85A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3 - O não pagamento voluntário das dívidas é objeto de cobrança coerciva através de processo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de execução fiscal, nos termos do Código de Procedimento e do Processo Tributário.</w:t>
      </w:r>
    </w:p>
    <w:p w14:paraId="171258D8" w14:textId="77777777" w:rsidR="00F72776" w:rsidRPr="00F104DA" w:rsidRDefault="00F72776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35E70945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72776">
        <w:rPr>
          <w:rFonts w:cs="Arial"/>
          <w:b/>
        </w:rPr>
        <w:t xml:space="preserve">Artigo </w:t>
      </w:r>
      <w:r w:rsidR="00F72776">
        <w:rPr>
          <w:rFonts w:cs="Arial"/>
          <w:b/>
          <w:bCs/>
        </w:rPr>
        <w:t>15.º</w:t>
      </w:r>
    </w:p>
    <w:p w14:paraId="7B5B7BBF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F72776">
        <w:rPr>
          <w:rFonts w:cs="Arial"/>
          <w:b/>
        </w:rPr>
        <w:t>Garantias</w:t>
      </w:r>
    </w:p>
    <w:p w14:paraId="7FA74CDD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1 -Os sujeitos passivos das taxas pod</w:t>
      </w:r>
      <w:r w:rsidR="00F72776">
        <w:rPr>
          <w:rFonts w:cs="Arial"/>
        </w:rPr>
        <w:t>em reclamar ou impugnar a respe</w:t>
      </w:r>
      <w:r w:rsidRPr="00F104DA">
        <w:rPr>
          <w:rFonts w:cs="Arial"/>
        </w:rPr>
        <w:t>tiva liquidação.</w:t>
      </w:r>
    </w:p>
    <w:p w14:paraId="503CAB80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2 -A reclamação deverá ser feita por escrito e dirigida à Junta de</w:t>
      </w:r>
      <w:r w:rsidR="00F72776">
        <w:rPr>
          <w:rFonts w:cs="Arial"/>
        </w:rPr>
        <w:t xml:space="preserve"> Freguesia, no prazo de 30 dias </w:t>
      </w:r>
      <w:r w:rsidRPr="00F104DA">
        <w:rPr>
          <w:rFonts w:cs="Arial"/>
        </w:rPr>
        <w:t>a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contar da notificação da liquidação.</w:t>
      </w:r>
    </w:p>
    <w:p w14:paraId="428C3906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3 - A reclamação presume-se indeferida para efeitos de impugnação judicial se não for decidida no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prazo de 60 dias.</w:t>
      </w:r>
    </w:p>
    <w:p w14:paraId="187467C2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4 - Do indeferimento tácito ou expresso cabe impugnação judicial para o Tribunal Administrativo e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Fiscal da área da Freguesia, no prazo de 60 dias a contar do indeferimento.</w:t>
      </w:r>
    </w:p>
    <w:p w14:paraId="44BD4961" w14:textId="77777777" w:rsidR="00F72776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72776">
        <w:rPr>
          <w:rFonts w:cs="Arial"/>
        </w:rPr>
        <w:t xml:space="preserve">5 </w:t>
      </w:r>
      <w:r w:rsidRPr="00F72776">
        <w:rPr>
          <w:rFonts w:cs="Arial"/>
          <w:bCs/>
        </w:rPr>
        <w:t>- A</w:t>
      </w:r>
      <w:r w:rsidRPr="00F104DA">
        <w:rPr>
          <w:rFonts w:cs="Arial"/>
          <w:b/>
          <w:bCs/>
        </w:rPr>
        <w:t xml:space="preserve"> </w:t>
      </w:r>
      <w:r w:rsidRPr="00F104DA">
        <w:rPr>
          <w:rFonts w:cs="Arial"/>
        </w:rPr>
        <w:t>impugnação judicial depende da prévia dedução</w:t>
      </w:r>
      <w:r w:rsidR="00F72776">
        <w:rPr>
          <w:rFonts w:cs="Arial"/>
        </w:rPr>
        <w:t xml:space="preserve"> da reclamação prevista no n.º 2</w:t>
      </w:r>
      <w:r w:rsidRPr="00F104DA">
        <w:rPr>
          <w:rFonts w:cs="Arial"/>
        </w:rPr>
        <w:t>.</w:t>
      </w:r>
    </w:p>
    <w:p w14:paraId="2CB4E827" w14:textId="77777777" w:rsidR="00F72776" w:rsidRDefault="00F72776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333AF8CF" w14:textId="77777777" w:rsidR="00F72776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72776">
        <w:rPr>
          <w:rFonts w:cs="Arial"/>
          <w:b/>
        </w:rPr>
        <w:t xml:space="preserve">Artigo </w:t>
      </w:r>
      <w:r w:rsidRPr="00F72776">
        <w:rPr>
          <w:rFonts w:cs="Arial"/>
          <w:b/>
          <w:bCs/>
        </w:rPr>
        <w:t>16.</w:t>
      </w:r>
      <w:r w:rsidR="00F72776" w:rsidRPr="00F72776">
        <w:rPr>
          <w:rFonts w:cs="Arial"/>
          <w:b/>
          <w:bCs/>
        </w:rPr>
        <w:t>º.</w:t>
      </w:r>
    </w:p>
    <w:p w14:paraId="7867F277" w14:textId="77777777" w:rsidR="00F473BE" w:rsidRPr="00F72776" w:rsidRDefault="00F473BE" w:rsidP="00F72776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 w:rsidRPr="00F72776">
        <w:rPr>
          <w:rFonts w:cs="Arial"/>
          <w:b/>
        </w:rPr>
        <w:t>Legislação Subsidiária</w:t>
      </w:r>
    </w:p>
    <w:p w14:paraId="46CDB432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Em tudo quanto não estiver, expressamente, previsto neste regulamento são aplicáveis,</w:t>
      </w:r>
      <w:r w:rsidR="00F72776">
        <w:rPr>
          <w:rFonts w:cs="Arial"/>
        </w:rPr>
        <w:t xml:space="preserve"> </w:t>
      </w:r>
      <w:r w:rsidRPr="00F104DA">
        <w:rPr>
          <w:rFonts w:cs="Arial"/>
        </w:rPr>
        <w:t>sucessivamente:</w:t>
      </w:r>
    </w:p>
    <w:p w14:paraId="5C86AA78" w14:textId="77777777" w:rsidR="00F473BE" w:rsidRPr="00F104DA" w:rsidRDefault="00935AE9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>
        <w:rPr>
          <w:rFonts w:cs="Arial"/>
        </w:rPr>
        <w:t>a) A Lei n.º 53-E/</w:t>
      </w:r>
      <w:r w:rsidR="00F473BE" w:rsidRPr="00F104DA">
        <w:rPr>
          <w:rFonts w:cs="Arial"/>
        </w:rPr>
        <w:t xml:space="preserve">2006 de 29 de </w:t>
      </w:r>
      <w:r w:rsidR="00E43053" w:rsidRPr="00F104DA">
        <w:rPr>
          <w:rFonts w:cs="Arial"/>
        </w:rPr>
        <w:t>dezembro</w:t>
      </w:r>
      <w:r w:rsidR="00F473BE" w:rsidRPr="00F104DA">
        <w:rPr>
          <w:rFonts w:cs="Arial"/>
        </w:rPr>
        <w:t>;</w:t>
      </w:r>
    </w:p>
    <w:p w14:paraId="3546A24C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b) A Lei das Finanças Locais</w:t>
      </w:r>
      <w:r w:rsidR="00E43053">
        <w:rPr>
          <w:rFonts w:cs="Arial"/>
        </w:rPr>
        <w:t xml:space="preserve"> (Lei n.º 73/2013 de 3 de setembro de 2013)</w:t>
      </w:r>
      <w:r w:rsidRPr="00F104DA">
        <w:rPr>
          <w:rFonts w:cs="Arial"/>
        </w:rPr>
        <w:t>;</w:t>
      </w:r>
    </w:p>
    <w:p w14:paraId="71CD1C3E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c) A Lei Geral Tributária;</w:t>
      </w:r>
    </w:p>
    <w:p w14:paraId="64C1602C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d) A Lei das Autarquias Locais</w:t>
      </w:r>
      <w:r w:rsidR="00E43053">
        <w:rPr>
          <w:rFonts w:cs="Arial"/>
        </w:rPr>
        <w:t xml:space="preserve"> (Lei n.º 75/2013 de 12 de setembro de 2013);</w:t>
      </w:r>
    </w:p>
    <w:p w14:paraId="69935651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>e) O Estatuto dos Tribunais Administrativos e Fiscais;</w:t>
      </w:r>
    </w:p>
    <w:p w14:paraId="54635590" w14:textId="77777777" w:rsidR="00F473BE" w:rsidRPr="00F104DA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Times New Roman"/>
        </w:rPr>
        <w:t xml:space="preserve">f) </w:t>
      </w:r>
      <w:r w:rsidRPr="00F104DA">
        <w:rPr>
          <w:rFonts w:cs="Arial"/>
        </w:rPr>
        <w:t>O Código do Processo Administrativo nos Tribunais Administrativos;</w:t>
      </w:r>
    </w:p>
    <w:p w14:paraId="01D663FC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935AE9">
        <w:rPr>
          <w:rFonts w:cs="Arial"/>
          <w:bCs/>
        </w:rPr>
        <w:t>g)</w:t>
      </w:r>
      <w:r w:rsidRPr="00F104DA">
        <w:rPr>
          <w:rFonts w:cs="Arial"/>
          <w:b/>
          <w:bCs/>
        </w:rPr>
        <w:t xml:space="preserve"> </w:t>
      </w:r>
      <w:r w:rsidRPr="00F104DA">
        <w:rPr>
          <w:rFonts w:cs="Arial"/>
        </w:rPr>
        <w:t>O Código do Procedimento Administrativo.</w:t>
      </w:r>
    </w:p>
    <w:p w14:paraId="18C678E4" w14:textId="77777777" w:rsidR="00935AE9" w:rsidRPr="00F104DA" w:rsidRDefault="00935AE9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11187B1B" w14:textId="77777777" w:rsidR="00F473BE" w:rsidRPr="00F104DA" w:rsidRDefault="00935AE9" w:rsidP="00935AE9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Artigo 17.º</w:t>
      </w:r>
    </w:p>
    <w:p w14:paraId="73376EBB" w14:textId="77777777" w:rsidR="00F473BE" w:rsidRPr="00F104DA" w:rsidRDefault="00F473BE" w:rsidP="00935AE9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</w:rPr>
      </w:pPr>
      <w:r w:rsidRPr="00F104DA">
        <w:rPr>
          <w:rFonts w:cs="Arial"/>
          <w:b/>
          <w:bCs/>
        </w:rPr>
        <w:t>Entrada em vigor</w:t>
      </w:r>
    </w:p>
    <w:p w14:paraId="309FF76B" w14:textId="77777777" w:rsidR="00F473BE" w:rsidRDefault="00F473BE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  <w:r w:rsidRPr="00F104DA">
        <w:rPr>
          <w:rFonts w:cs="Arial"/>
        </w:rPr>
        <w:t xml:space="preserve">O presente regulamento entra em vigor no dia </w:t>
      </w:r>
      <w:r w:rsidR="00935AE9">
        <w:rPr>
          <w:rFonts w:cs="Arial"/>
        </w:rPr>
        <w:t>seguinte á aprovação do mesmo por parte da Assembleia de Freguesia</w:t>
      </w:r>
      <w:r w:rsidRPr="00F104DA">
        <w:rPr>
          <w:rFonts w:cs="Arial"/>
        </w:rPr>
        <w:t>.</w:t>
      </w:r>
    </w:p>
    <w:p w14:paraId="03E3848A" w14:textId="77777777" w:rsidR="00935AE9" w:rsidRDefault="00935AE9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4A604C3E" w14:textId="77777777" w:rsidR="00935AE9" w:rsidRDefault="00935AE9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6B59C382" w14:textId="77777777" w:rsidR="00935AE9" w:rsidRDefault="00935AE9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6DAE3C06" w14:textId="77777777" w:rsidR="006525EF" w:rsidRDefault="006525EF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50419E4D" w14:textId="77777777" w:rsidR="006525EF" w:rsidRDefault="006525EF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0062CE03" w14:textId="77777777" w:rsidR="006525EF" w:rsidRDefault="006525EF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6985FAFD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>
        <w:rPr>
          <w:rFonts w:cs="Arial"/>
          <w:b/>
        </w:rPr>
        <w:t>ANEXO I</w:t>
      </w:r>
    </w:p>
    <w:p w14:paraId="53FABB10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i/>
        </w:rPr>
      </w:pPr>
      <w:r>
        <w:rPr>
          <w:rFonts w:cs="Arial"/>
          <w:b/>
          <w:i/>
        </w:rPr>
        <w:t>SERVIÇOS ADMINISTRATIVOS</w:t>
      </w:r>
    </w:p>
    <w:tbl>
      <w:tblPr>
        <w:tblStyle w:val="TabelacomGrelh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56"/>
        <w:gridCol w:w="4238"/>
      </w:tblGrid>
      <w:tr w:rsidR="006525EF" w14:paraId="4B939856" w14:textId="77777777" w:rsidTr="0052602B">
        <w:tc>
          <w:tcPr>
            <w:tcW w:w="4322" w:type="dxa"/>
          </w:tcPr>
          <w:p w14:paraId="54E74667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Serviço</w:t>
            </w:r>
          </w:p>
        </w:tc>
        <w:tc>
          <w:tcPr>
            <w:tcW w:w="4322" w:type="dxa"/>
          </w:tcPr>
          <w:p w14:paraId="4784C558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Valor a pagar</w:t>
            </w:r>
          </w:p>
        </w:tc>
      </w:tr>
      <w:tr w:rsidR="006525EF" w14:paraId="05C33799" w14:textId="77777777" w:rsidTr="0052602B">
        <w:tc>
          <w:tcPr>
            <w:tcW w:w="4322" w:type="dxa"/>
          </w:tcPr>
          <w:p w14:paraId="7847ED23" w14:textId="77777777" w:rsidR="006525EF" w:rsidRPr="00CF3418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Atestados, Termos de Identidade, Declarações e justificações administrativas (</w:t>
            </w:r>
            <w:r w:rsidRPr="00F104DA">
              <w:rPr>
                <w:rFonts w:cs="Arial"/>
              </w:rPr>
              <w:t>TSA = tme x vh + ct</w:t>
            </w:r>
            <w:r>
              <w:rPr>
                <w:rFonts w:cs="Arial"/>
              </w:rPr>
              <w:t>): TSA= (0,</w:t>
            </w:r>
            <w:r w:rsidR="00F457B9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x </w:t>
            </w:r>
            <w:r w:rsidR="00F457B9">
              <w:rPr>
                <w:rFonts w:cs="Arial"/>
              </w:rPr>
              <w:t>5</w:t>
            </w:r>
            <w:r>
              <w:rPr>
                <w:rFonts w:cs="Arial"/>
              </w:rPr>
              <w:t>€ + 1 €)</w:t>
            </w:r>
          </w:p>
        </w:tc>
        <w:tc>
          <w:tcPr>
            <w:tcW w:w="4322" w:type="dxa"/>
          </w:tcPr>
          <w:p w14:paraId="7A614602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00C7A2F5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3,00 €</w:t>
            </w:r>
          </w:p>
        </w:tc>
      </w:tr>
      <w:tr w:rsidR="006525EF" w14:paraId="5E6F8E4F" w14:textId="77777777" w:rsidTr="0052602B">
        <w:tc>
          <w:tcPr>
            <w:tcW w:w="4322" w:type="dxa"/>
          </w:tcPr>
          <w:p w14:paraId="2D388A9A" w14:textId="77777777" w:rsidR="006525EF" w:rsidRPr="00AA0BD2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AA0BD2">
              <w:rPr>
                <w:rFonts w:cs="Arial"/>
              </w:rPr>
              <w:t>Confirmação de documentos apresentados pelo requerente (TSA = tme x vh + ct): TSA= (0,</w:t>
            </w:r>
            <w:r w:rsidR="00F457B9">
              <w:rPr>
                <w:rFonts w:cs="Arial"/>
              </w:rPr>
              <w:t>4</w:t>
            </w:r>
            <w:r w:rsidRPr="00AA0BD2">
              <w:rPr>
                <w:rFonts w:cs="Arial"/>
              </w:rPr>
              <w:t xml:space="preserve"> x </w:t>
            </w:r>
            <w:r w:rsidR="00F457B9">
              <w:rPr>
                <w:rFonts w:cs="Arial"/>
              </w:rPr>
              <w:t>5</w:t>
            </w:r>
            <w:r w:rsidRPr="00AA0BD2">
              <w:rPr>
                <w:rFonts w:cs="Arial"/>
              </w:rPr>
              <w:t xml:space="preserve">€ + 1 €): </w:t>
            </w:r>
            <w:r>
              <w:rPr>
                <w:rFonts w:cs="Arial"/>
              </w:rPr>
              <w:t xml:space="preserve">TSA= 0,2 x </w:t>
            </w:r>
            <w:r w:rsidR="00F457B9">
              <w:rPr>
                <w:rFonts w:cs="Arial"/>
              </w:rPr>
              <w:t>5</w:t>
            </w:r>
            <w:r>
              <w:rPr>
                <w:rFonts w:cs="Arial"/>
              </w:rPr>
              <w:t>€ + 0,50€</w:t>
            </w:r>
          </w:p>
        </w:tc>
        <w:tc>
          <w:tcPr>
            <w:tcW w:w="4322" w:type="dxa"/>
          </w:tcPr>
          <w:p w14:paraId="6D2A06C0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0051D546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1,50€</w:t>
            </w:r>
          </w:p>
        </w:tc>
      </w:tr>
      <w:tr w:rsidR="006525EF" w14:paraId="21D26E1A" w14:textId="77777777" w:rsidTr="0052602B">
        <w:tc>
          <w:tcPr>
            <w:tcW w:w="4322" w:type="dxa"/>
          </w:tcPr>
          <w:p w14:paraId="78B34929" w14:textId="77777777" w:rsidR="006525EF" w:rsidRPr="00C37918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C37918">
              <w:rPr>
                <w:rFonts w:cs="Arial"/>
              </w:rPr>
              <w:t>Por cada pública-forma, conferência de fotocópia ou fotocópia e respetiva conferência</w:t>
            </w:r>
          </w:p>
        </w:tc>
        <w:tc>
          <w:tcPr>
            <w:tcW w:w="4322" w:type="dxa"/>
          </w:tcPr>
          <w:p w14:paraId="110A97AB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5E6932A4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7,50€ até 4 folhas e 0,50€ por cada folha a mais até ao limite de 75€</w:t>
            </w:r>
          </w:p>
          <w:p w14:paraId="04C8AE46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</w:tc>
      </w:tr>
      <w:tr w:rsidR="006525EF" w14:paraId="183C3CDB" w14:textId="77777777" w:rsidTr="0052602B">
        <w:tc>
          <w:tcPr>
            <w:tcW w:w="4322" w:type="dxa"/>
          </w:tcPr>
          <w:p w14:paraId="20D6978A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Reprodução de documentos administrativos, formato A4:</w:t>
            </w:r>
          </w:p>
          <w:p w14:paraId="63805688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- De 1 a 4 folhas;</w:t>
            </w:r>
          </w:p>
          <w:p w14:paraId="4D849199" w14:textId="77777777" w:rsidR="006525EF" w:rsidRPr="00C37918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- acima de 4 folhas;</w:t>
            </w:r>
          </w:p>
        </w:tc>
        <w:tc>
          <w:tcPr>
            <w:tcW w:w="4322" w:type="dxa"/>
          </w:tcPr>
          <w:p w14:paraId="71D26D86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30C0B0CE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6B4BA3E1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0,50€</w:t>
            </w:r>
          </w:p>
          <w:p w14:paraId="4FDACECC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Acresce 0,25€ (por cada folha)</w:t>
            </w:r>
          </w:p>
        </w:tc>
      </w:tr>
    </w:tbl>
    <w:p w14:paraId="59F761BE" w14:textId="77777777" w:rsidR="006525EF" w:rsidRPr="00B433C3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</w:p>
    <w:p w14:paraId="026D9B1B" w14:textId="77777777" w:rsidR="006525EF" w:rsidRPr="00B433C3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</w:p>
    <w:p w14:paraId="41E40F8F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>
        <w:rPr>
          <w:rFonts w:cs="Arial"/>
          <w:b/>
        </w:rPr>
        <w:t>ANEXO II</w:t>
      </w:r>
    </w:p>
    <w:p w14:paraId="6535B5FE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i/>
        </w:rPr>
      </w:pPr>
      <w:r>
        <w:rPr>
          <w:rFonts w:cs="Arial"/>
          <w:b/>
          <w:i/>
        </w:rPr>
        <w:t>REGISTO E LICENÇAS DE CANÍDEOS</w:t>
      </w:r>
    </w:p>
    <w:tbl>
      <w:tblPr>
        <w:tblStyle w:val="TabelacomGrelh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58"/>
        <w:gridCol w:w="4236"/>
      </w:tblGrid>
      <w:tr w:rsidR="006525EF" w14:paraId="2202A101" w14:textId="77777777" w:rsidTr="0052602B">
        <w:tc>
          <w:tcPr>
            <w:tcW w:w="4322" w:type="dxa"/>
          </w:tcPr>
          <w:p w14:paraId="5893C855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Serviço</w:t>
            </w:r>
          </w:p>
        </w:tc>
        <w:tc>
          <w:tcPr>
            <w:tcW w:w="4322" w:type="dxa"/>
          </w:tcPr>
          <w:p w14:paraId="387956C5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Valor a pagar</w:t>
            </w:r>
          </w:p>
        </w:tc>
      </w:tr>
      <w:tr w:rsidR="006525EF" w14:paraId="463A985D" w14:textId="77777777" w:rsidTr="0052602B">
        <w:tc>
          <w:tcPr>
            <w:tcW w:w="4322" w:type="dxa"/>
          </w:tcPr>
          <w:p w14:paraId="59E76A3F" w14:textId="77777777" w:rsidR="006525EF" w:rsidRPr="00C37918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Registo (0,44 x 5,00€)</w:t>
            </w:r>
          </w:p>
        </w:tc>
        <w:tc>
          <w:tcPr>
            <w:tcW w:w="4322" w:type="dxa"/>
          </w:tcPr>
          <w:p w14:paraId="1DE3C649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2,20€</w:t>
            </w:r>
          </w:p>
        </w:tc>
      </w:tr>
      <w:tr w:rsidR="006525EF" w14:paraId="58E4EED1" w14:textId="77777777" w:rsidTr="0052602B">
        <w:tc>
          <w:tcPr>
            <w:tcW w:w="4322" w:type="dxa"/>
          </w:tcPr>
          <w:p w14:paraId="50F40A51" w14:textId="77777777" w:rsidR="006525EF" w:rsidRPr="00B433C3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Licenças por categorias:</w:t>
            </w:r>
          </w:p>
        </w:tc>
        <w:tc>
          <w:tcPr>
            <w:tcW w:w="4322" w:type="dxa"/>
          </w:tcPr>
          <w:p w14:paraId="3D3C99CC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</w:tc>
      </w:tr>
      <w:tr w:rsidR="006525EF" w14:paraId="09894748" w14:textId="77777777" w:rsidTr="0052602B">
        <w:tc>
          <w:tcPr>
            <w:tcW w:w="4322" w:type="dxa"/>
          </w:tcPr>
          <w:p w14:paraId="61AA9B3F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01054B">
              <w:rPr>
                <w:rFonts w:cs="Arial"/>
              </w:rPr>
              <w:t>Licença de cães de companhia (0,667 x 5,00€)</w:t>
            </w:r>
          </w:p>
        </w:tc>
        <w:tc>
          <w:tcPr>
            <w:tcW w:w="4322" w:type="dxa"/>
          </w:tcPr>
          <w:p w14:paraId="69129920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01054B">
              <w:rPr>
                <w:rFonts w:cs="Arial"/>
                <w:b/>
              </w:rPr>
              <w:t>3,30€</w:t>
            </w:r>
          </w:p>
        </w:tc>
      </w:tr>
      <w:tr w:rsidR="006525EF" w14:paraId="3FB2C6F3" w14:textId="77777777" w:rsidTr="0052602B">
        <w:tc>
          <w:tcPr>
            <w:tcW w:w="4322" w:type="dxa"/>
          </w:tcPr>
          <w:p w14:paraId="728042C9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  <w:b/>
              </w:rPr>
            </w:pPr>
            <w:r w:rsidRPr="0001054B">
              <w:rPr>
                <w:rFonts w:cs="Arial"/>
              </w:rPr>
              <w:t>Licença de cães com fins económicos (0,667 x 5,00€)</w:t>
            </w:r>
          </w:p>
        </w:tc>
        <w:tc>
          <w:tcPr>
            <w:tcW w:w="4322" w:type="dxa"/>
          </w:tcPr>
          <w:p w14:paraId="3D8F0A9C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3396EA99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01054B">
              <w:rPr>
                <w:rFonts w:cs="Arial"/>
                <w:b/>
              </w:rPr>
              <w:t>3,30€</w:t>
            </w:r>
          </w:p>
        </w:tc>
      </w:tr>
      <w:tr w:rsidR="006525EF" w14:paraId="69353404" w14:textId="77777777" w:rsidTr="0052602B">
        <w:tc>
          <w:tcPr>
            <w:tcW w:w="4322" w:type="dxa"/>
          </w:tcPr>
          <w:p w14:paraId="48872A2C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  <w:b/>
              </w:rPr>
            </w:pPr>
            <w:r w:rsidRPr="0001054B">
              <w:rPr>
                <w:rFonts w:cs="Arial"/>
              </w:rPr>
              <w:t>Licença de cães de caça (0,88 x 5,00€)</w:t>
            </w:r>
          </w:p>
        </w:tc>
        <w:tc>
          <w:tcPr>
            <w:tcW w:w="4322" w:type="dxa"/>
          </w:tcPr>
          <w:p w14:paraId="0469C848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01054B">
              <w:rPr>
                <w:rFonts w:cs="Arial"/>
                <w:b/>
              </w:rPr>
              <w:t>4,40€</w:t>
            </w:r>
          </w:p>
        </w:tc>
      </w:tr>
      <w:tr w:rsidR="006525EF" w14:paraId="14BDBCCE" w14:textId="77777777" w:rsidTr="0052602B">
        <w:tc>
          <w:tcPr>
            <w:tcW w:w="4322" w:type="dxa"/>
          </w:tcPr>
          <w:p w14:paraId="391970B2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01054B">
              <w:rPr>
                <w:rFonts w:cs="Arial"/>
              </w:rPr>
              <w:lastRenderedPageBreak/>
              <w:t>Licença de cães potencialmente perigosos (1,32 x 5,00€)</w:t>
            </w:r>
          </w:p>
        </w:tc>
        <w:tc>
          <w:tcPr>
            <w:tcW w:w="4322" w:type="dxa"/>
          </w:tcPr>
          <w:p w14:paraId="20051E14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7F5FAEB1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01054B">
              <w:rPr>
                <w:rFonts w:cs="Arial"/>
                <w:b/>
              </w:rPr>
              <w:t>6,60€</w:t>
            </w:r>
          </w:p>
        </w:tc>
      </w:tr>
      <w:tr w:rsidR="006525EF" w14:paraId="5EF15CD2" w14:textId="77777777" w:rsidTr="0052602B">
        <w:tc>
          <w:tcPr>
            <w:tcW w:w="4322" w:type="dxa"/>
          </w:tcPr>
          <w:p w14:paraId="4E00F218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01054B">
              <w:rPr>
                <w:rFonts w:cs="Arial"/>
              </w:rPr>
              <w:t>Licença de cães perigosos (1,32 x 5,00€)</w:t>
            </w:r>
          </w:p>
        </w:tc>
        <w:tc>
          <w:tcPr>
            <w:tcW w:w="4322" w:type="dxa"/>
          </w:tcPr>
          <w:p w14:paraId="15545298" w14:textId="77777777" w:rsidR="006525EF" w:rsidRPr="0001054B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01054B">
              <w:rPr>
                <w:rFonts w:cs="Arial"/>
                <w:b/>
              </w:rPr>
              <w:t>6,60€</w:t>
            </w:r>
          </w:p>
        </w:tc>
      </w:tr>
      <w:tr w:rsidR="0001054B" w14:paraId="4B418471" w14:textId="77777777" w:rsidTr="0001054B">
        <w:tblPrEx>
          <w:tblCellMar>
            <w:top w:w="0" w:type="dxa"/>
            <w:bottom w:w="0" w:type="dxa"/>
          </w:tblCellMar>
        </w:tblPrEx>
        <w:tc>
          <w:tcPr>
            <w:tcW w:w="4322" w:type="dxa"/>
          </w:tcPr>
          <w:p w14:paraId="6C82C8B1" w14:textId="77777777" w:rsidR="0001054B" w:rsidRPr="0001054B" w:rsidRDefault="0001054B" w:rsidP="0001054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01054B">
              <w:rPr>
                <w:rFonts w:cs="Arial"/>
              </w:rPr>
              <w:t xml:space="preserve">Licença de </w:t>
            </w:r>
            <w:r>
              <w:rPr>
                <w:rFonts w:cs="Arial"/>
              </w:rPr>
              <w:t>Gatos (0,667</w:t>
            </w:r>
            <w:r w:rsidRPr="0001054B">
              <w:rPr>
                <w:rFonts w:cs="Arial"/>
              </w:rPr>
              <w:t xml:space="preserve"> x 5,00€)</w:t>
            </w:r>
          </w:p>
        </w:tc>
        <w:tc>
          <w:tcPr>
            <w:tcW w:w="4322" w:type="dxa"/>
          </w:tcPr>
          <w:p w14:paraId="705A176C" w14:textId="77777777" w:rsidR="0001054B" w:rsidRPr="0001054B" w:rsidRDefault="0001054B" w:rsidP="0010102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3,3</w:t>
            </w:r>
            <w:r w:rsidRPr="0001054B">
              <w:rPr>
                <w:rFonts w:cs="Arial"/>
                <w:b/>
              </w:rPr>
              <w:t>0€</w:t>
            </w:r>
          </w:p>
        </w:tc>
      </w:tr>
    </w:tbl>
    <w:p w14:paraId="2B82C6C8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</w:p>
    <w:p w14:paraId="5310B76E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>
        <w:rPr>
          <w:rFonts w:cs="Arial"/>
          <w:b/>
        </w:rPr>
        <w:t>ANEXO III</w:t>
      </w:r>
    </w:p>
    <w:p w14:paraId="4359C975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i/>
        </w:rPr>
      </w:pPr>
      <w:r>
        <w:rPr>
          <w:rFonts w:cs="Arial"/>
          <w:b/>
          <w:i/>
        </w:rPr>
        <w:t>CEMITÉRIOS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4279"/>
        <w:gridCol w:w="4215"/>
      </w:tblGrid>
      <w:tr w:rsidR="006525EF" w14:paraId="6E37CEE6" w14:textId="77777777" w:rsidTr="009716C9">
        <w:tc>
          <w:tcPr>
            <w:tcW w:w="4279" w:type="dxa"/>
          </w:tcPr>
          <w:p w14:paraId="669266D1" w14:textId="77777777" w:rsidR="006525EF" w:rsidRPr="00FF521D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FF521D">
              <w:rPr>
                <w:rFonts w:cs="Arial"/>
              </w:rPr>
              <w:t>Inumação/Exumação com uma fundura sem cobertura: ((0,</w:t>
            </w:r>
            <w:r w:rsidR="00EF396E">
              <w:rPr>
                <w:rFonts w:cs="Arial"/>
              </w:rPr>
              <w:t>7</w:t>
            </w:r>
            <w:r w:rsidRPr="00FF521D">
              <w:rPr>
                <w:rFonts w:cs="Arial"/>
              </w:rPr>
              <w:t>x</w:t>
            </w:r>
            <w:r w:rsidR="00EF396E">
              <w:rPr>
                <w:rFonts w:cs="Arial"/>
              </w:rPr>
              <w:t>5</w:t>
            </w:r>
            <w:r w:rsidRPr="00FF521D">
              <w:rPr>
                <w:rFonts w:cs="Arial"/>
              </w:rPr>
              <w:t>,00€+0,</w:t>
            </w:r>
            <w:r w:rsidR="00EF396E">
              <w:rPr>
                <w:rFonts w:cs="Arial"/>
              </w:rPr>
              <w:t>5</w:t>
            </w:r>
            <w:r>
              <w:rPr>
                <w:rFonts w:cs="Arial"/>
              </w:rPr>
              <w:t>€</w:t>
            </w:r>
            <w:r w:rsidRPr="00FF521D">
              <w:rPr>
                <w:rFonts w:cs="Arial"/>
              </w:rPr>
              <w:t>)+(</w:t>
            </w:r>
            <w:r w:rsidR="00EF396E">
              <w:rPr>
                <w:rFonts w:cs="Arial"/>
              </w:rPr>
              <w:t>6</w:t>
            </w:r>
            <w:r w:rsidRPr="00FF521D">
              <w:rPr>
                <w:rFonts w:cs="Arial"/>
              </w:rPr>
              <w:t>€+</w:t>
            </w:r>
            <w:r w:rsidR="00F457B9">
              <w:rPr>
                <w:rFonts w:cs="Arial"/>
              </w:rPr>
              <w:t>90</w:t>
            </w:r>
            <w:r w:rsidRPr="00FF521D">
              <w:rPr>
                <w:rFonts w:cs="Arial"/>
              </w:rPr>
              <w:t>€)</w:t>
            </w:r>
            <w:r>
              <w:rPr>
                <w:rFonts w:cs="Arial"/>
              </w:rPr>
              <w:t>)</w:t>
            </w:r>
          </w:p>
        </w:tc>
        <w:tc>
          <w:tcPr>
            <w:tcW w:w="4215" w:type="dxa"/>
          </w:tcPr>
          <w:p w14:paraId="197F4D8C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43CEC3BC" w14:textId="77777777" w:rsidR="006525EF" w:rsidRDefault="00F457B9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  <w:r w:rsidR="006525EF">
              <w:rPr>
                <w:rFonts w:cs="Arial"/>
                <w:b/>
              </w:rPr>
              <w:t>0,00€</w:t>
            </w:r>
          </w:p>
        </w:tc>
      </w:tr>
      <w:tr w:rsidR="006525EF" w14:paraId="286BF51C" w14:textId="77777777" w:rsidTr="009716C9">
        <w:tc>
          <w:tcPr>
            <w:tcW w:w="4279" w:type="dxa"/>
          </w:tcPr>
          <w:p w14:paraId="6E0931F5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Inumação/Exumação com duas</w:t>
            </w:r>
            <w:r w:rsidRPr="00FF521D">
              <w:rPr>
                <w:rFonts w:cs="Arial"/>
              </w:rPr>
              <w:t xml:space="preserve"> fundura</w:t>
            </w:r>
            <w:r>
              <w:rPr>
                <w:rFonts w:cs="Arial"/>
              </w:rPr>
              <w:t>s</w:t>
            </w:r>
            <w:r w:rsidRPr="00FF521D">
              <w:rPr>
                <w:rFonts w:cs="Arial"/>
              </w:rPr>
              <w:t xml:space="preserve"> sem cobertura: </w:t>
            </w:r>
            <w:r w:rsidR="00F457B9">
              <w:rPr>
                <w:rFonts w:cs="Arial"/>
              </w:rPr>
              <w:t>(</w:t>
            </w:r>
            <w:r w:rsidRPr="00FF521D">
              <w:rPr>
                <w:rFonts w:cs="Arial"/>
              </w:rPr>
              <w:t>(0,</w:t>
            </w:r>
            <w:r w:rsidR="00F457B9">
              <w:rPr>
                <w:rFonts w:cs="Arial"/>
              </w:rPr>
              <w:t>7</w:t>
            </w:r>
            <w:r w:rsidRPr="00FF521D">
              <w:rPr>
                <w:rFonts w:cs="Arial"/>
              </w:rPr>
              <w:t>x</w:t>
            </w:r>
            <w:r w:rsidR="00F457B9">
              <w:rPr>
                <w:rFonts w:cs="Arial"/>
              </w:rPr>
              <w:t>5</w:t>
            </w:r>
            <w:r w:rsidRPr="00FF521D">
              <w:rPr>
                <w:rFonts w:cs="Arial"/>
              </w:rPr>
              <w:t>,00€+0,</w:t>
            </w:r>
            <w:r w:rsidR="00F457B9">
              <w:rPr>
                <w:rFonts w:cs="Arial"/>
              </w:rPr>
              <w:t>5</w:t>
            </w:r>
            <w:r>
              <w:rPr>
                <w:rFonts w:cs="Arial"/>
              </w:rPr>
              <w:t>€</w:t>
            </w:r>
            <w:r w:rsidRPr="00FF521D">
              <w:rPr>
                <w:rFonts w:cs="Arial"/>
              </w:rPr>
              <w:t>)+(</w:t>
            </w:r>
            <w:r w:rsidR="00F457B9">
              <w:rPr>
                <w:rFonts w:cs="Arial"/>
              </w:rPr>
              <w:t>6</w:t>
            </w:r>
            <w:r>
              <w:rPr>
                <w:rFonts w:cs="Arial"/>
              </w:rPr>
              <w:t>,0</w:t>
            </w:r>
            <w:r w:rsidRPr="00FF521D">
              <w:rPr>
                <w:rFonts w:cs="Arial"/>
              </w:rPr>
              <w:t>€</w:t>
            </w:r>
            <w:r>
              <w:rPr>
                <w:rFonts w:cs="Arial"/>
              </w:rPr>
              <w:t>+1</w:t>
            </w:r>
            <w:r w:rsidR="00E43053">
              <w:rPr>
                <w:rFonts w:cs="Arial"/>
              </w:rPr>
              <w:t>15</w:t>
            </w:r>
            <w:r w:rsidRPr="00FF521D">
              <w:rPr>
                <w:rFonts w:cs="Arial"/>
              </w:rPr>
              <w:t>€)</w:t>
            </w:r>
            <w:r>
              <w:rPr>
                <w:rFonts w:cs="Arial"/>
              </w:rPr>
              <w:t>)</w:t>
            </w:r>
          </w:p>
        </w:tc>
        <w:tc>
          <w:tcPr>
            <w:tcW w:w="4215" w:type="dxa"/>
          </w:tcPr>
          <w:p w14:paraId="71CE6D20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173D5ED6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E43053">
              <w:rPr>
                <w:rFonts w:cs="Arial"/>
                <w:b/>
              </w:rPr>
              <w:t>25</w:t>
            </w:r>
            <w:r>
              <w:rPr>
                <w:rFonts w:cs="Arial"/>
                <w:b/>
              </w:rPr>
              <w:t>,00€</w:t>
            </w:r>
          </w:p>
        </w:tc>
      </w:tr>
      <w:tr w:rsidR="006525EF" w14:paraId="3A01EC20" w14:textId="77777777" w:rsidTr="009716C9">
        <w:tc>
          <w:tcPr>
            <w:tcW w:w="4279" w:type="dxa"/>
          </w:tcPr>
          <w:p w14:paraId="50A703F2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Transladação de um corpo/ossadas de um Cemitério fora da Freguesia ou de outro dentro da mesma Freguesia</w:t>
            </w:r>
            <w:r w:rsidRPr="00FF521D">
              <w:rPr>
                <w:rFonts w:cs="Arial"/>
              </w:rPr>
              <w:t xml:space="preserve">: </w:t>
            </w:r>
            <w:r w:rsidR="00F457B9" w:rsidRPr="00FF521D">
              <w:rPr>
                <w:rFonts w:cs="Arial"/>
              </w:rPr>
              <w:t>((0,</w:t>
            </w:r>
            <w:r w:rsidR="00F457B9">
              <w:rPr>
                <w:rFonts w:cs="Arial"/>
              </w:rPr>
              <w:t>7</w:t>
            </w:r>
            <w:r w:rsidR="00F457B9" w:rsidRPr="00FF521D">
              <w:rPr>
                <w:rFonts w:cs="Arial"/>
              </w:rPr>
              <w:t>x</w:t>
            </w:r>
            <w:r w:rsidR="00F457B9">
              <w:rPr>
                <w:rFonts w:cs="Arial"/>
              </w:rPr>
              <w:t>5</w:t>
            </w:r>
            <w:r w:rsidR="00F457B9" w:rsidRPr="00FF521D">
              <w:rPr>
                <w:rFonts w:cs="Arial"/>
              </w:rPr>
              <w:t>,00€+0,</w:t>
            </w:r>
            <w:r w:rsidR="00F457B9">
              <w:rPr>
                <w:rFonts w:cs="Arial"/>
              </w:rPr>
              <w:t>5€</w:t>
            </w:r>
            <w:r w:rsidR="00F457B9" w:rsidRPr="00FF521D">
              <w:rPr>
                <w:rFonts w:cs="Arial"/>
              </w:rPr>
              <w:t>)+(</w:t>
            </w:r>
            <w:r w:rsidR="00F457B9">
              <w:rPr>
                <w:rFonts w:cs="Arial"/>
              </w:rPr>
              <w:t>6</w:t>
            </w:r>
            <w:r w:rsidR="00F457B9" w:rsidRPr="00FF521D">
              <w:rPr>
                <w:rFonts w:cs="Arial"/>
              </w:rPr>
              <w:t>€+</w:t>
            </w:r>
            <w:r w:rsidR="00F457B9">
              <w:rPr>
                <w:rFonts w:cs="Arial"/>
              </w:rPr>
              <w:t>90</w:t>
            </w:r>
            <w:r w:rsidR="00F457B9" w:rsidRPr="00FF521D">
              <w:rPr>
                <w:rFonts w:cs="Arial"/>
              </w:rPr>
              <w:t>€)</w:t>
            </w:r>
            <w:r w:rsidR="00F457B9">
              <w:rPr>
                <w:rFonts w:cs="Arial"/>
              </w:rPr>
              <w:t>)</w:t>
            </w:r>
          </w:p>
        </w:tc>
        <w:tc>
          <w:tcPr>
            <w:tcW w:w="4215" w:type="dxa"/>
          </w:tcPr>
          <w:p w14:paraId="324F2D69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228DEE76" w14:textId="77777777" w:rsidR="006525EF" w:rsidRDefault="00F457B9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  <w:r w:rsidR="006525EF">
              <w:rPr>
                <w:rFonts w:cs="Arial"/>
                <w:b/>
              </w:rPr>
              <w:t>0,00€</w:t>
            </w:r>
          </w:p>
        </w:tc>
      </w:tr>
      <w:tr w:rsidR="006525EF" w14:paraId="06C24FD5" w14:textId="77777777" w:rsidTr="009716C9">
        <w:tc>
          <w:tcPr>
            <w:tcW w:w="4279" w:type="dxa"/>
          </w:tcPr>
          <w:p w14:paraId="76CC577F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Transladação de um corpo/ossadas dentro dos Cemitérios da Freguesia</w:t>
            </w:r>
            <w:r w:rsidRPr="00FF521D">
              <w:rPr>
                <w:rFonts w:cs="Arial"/>
              </w:rPr>
              <w:t xml:space="preserve">: </w:t>
            </w:r>
            <w:r w:rsidR="00F457B9">
              <w:rPr>
                <w:rFonts w:cs="Arial"/>
              </w:rPr>
              <w:t>(</w:t>
            </w:r>
            <w:r w:rsidR="00F457B9" w:rsidRPr="00FF521D">
              <w:rPr>
                <w:rFonts w:cs="Arial"/>
              </w:rPr>
              <w:t>(0,</w:t>
            </w:r>
            <w:r w:rsidR="00F457B9">
              <w:rPr>
                <w:rFonts w:cs="Arial"/>
              </w:rPr>
              <w:t>7</w:t>
            </w:r>
            <w:r w:rsidR="00F457B9" w:rsidRPr="00FF521D">
              <w:rPr>
                <w:rFonts w:cs="Arial"/>
              </w:rPr>
              <w:t>x</w:t>
            </w:r>
            <w:r w:rsidR="00F457B9">
              <w:rPr>
                <w:rFonts w:cs="Arial"/>
              </w:rPr>
              <w:t>5</w:t>
            </w:r>
            <w:r w:rsidR="00F457B9" w:rsidRPr="00FF521D">
              <w:rPr>
                <w:rFonts w:cs="Arial"/>
              </w:rPr>
              <w:t>,00€+0,</w:t>
            </w:r>
            <w:r w:rsidR="00F457B9">
              <w:rPr>
                <w:rFonts w:cs="Arial"/>
              </w:rPr>
              <w:t>5€</w:t>
            </w:r>
            <w:r w:rsidR="00F457B9" w:rsidRPr="00FF521D">
              <w:rPr>
                <w:rFonts w:cs="Arial"/>
              </w:rPr>
              <w:t>)+(</w:t>
            </w:r>
            <w:r w:rsidR="00F457B9">
              <w:rPr>
                <w:rFonts w:cs="Arial"/>
              </w:rPr>
              <w:t>6,0</w:t>
            </w:r>
            <w:r w:rsidR="00F457B9" w:rsidRPr="00FF521D">
              <w:rPr>
                <w:rFonts w:cs="Arial"/>
              </w:rPr>
              <w:t>€</w:t>
            </w:r>
            <w:r w:rsidR="00F457B9">
              <w:rPr>
                <w:rFonts w:cs="Arial"/>
              </w:rPr>
              <w:t>+1</w:t>
            </w:r>
            <w:r w:rsidR="00E43053">
              <w:rPr>
                <w:rFonts w:cs="Arial"/>
              </w:rPr>
              <w:t>15</w:t>
            </w:r>
            <w:r w:rsidR="00F457B9" w:rsidRPr="00FF521D">
              <w:rPr>
                <w:rFonts w:cs="Arial"/>
              </w:rPr>
              <w:t>€)</w:t>
            </w:r>
            <w:r w:rsidR="00F457B9">
              <w:rPr>
                <w:rFonts w:cs="Arial"/>
              </w:rPr>
              <w:t>)</w:t>
            </w:r>
          </w:p>
        </w:tc>
        <w:tc>
          <w:tcPr>
            <w:tcW w:w="4215" w:type="dxa"/>
          </w:tcPr>
          <w:p w14:paraId="1845951B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4075EAED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E43053">
              <w:rPr>
                <w:rFonts w:cs="Arial"/>
                <w:b/>
              </w:rPr>
              <w:t>25</w:t>
            </w:r>
            <w:r>
              <w:rPr>
                <w:rFonts w:cs="Arial"/>
                <w:b/>
              </w:rPr>
              <w:t>,00€</w:t>
            </w:r>
          </w:p>
        </w:tc>
      </w:tr>
      <w:tr w:rsidR="005A74B1" w:rsidRPr="005A74B1" w14:paraId="60A53FB1" w14:textId="77777777" w:rsidTr="009716C9">
        <w:tc>
          <w:tcPr>
            <w:tcW w:w="4279" w:type="dxa"/>
          </w:tcPr>
          <w:p w14:paraId="677D47AA" w14:textId="77777777" w:rsidR="009716C9" w:rsidRPr="005A74B1" w:rsidRDefault="009716C9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5A74B1">
              <w:rPr>
                <w:rFonts w:cs="Arial"/>
              </w:rPr>
              <w:t>Transladação de Ossadas para Ossário</w:t>
            </w:r>
            <w:r w:rsidR="00E43053" w:rsidRPr="005A74B1">
              <w:rPr>
                <w:rFonts w:cs="Arial"/>
              </w:rPr>
              <w:t xml:space="preserve"> ((0,7x5,00€+0,5€)+(6€+90€))</w:t>
            </w:r>
          </w:p>
        </w:tc>
        <w:tc>
          <w:tcPr>
            <w:tcW w:w="4215" w:type="dxa"/>
          </w:tcPr>
          <w:p w14:paraId="4C3321D1" w14:textId="77777777" w:rsidR="009716C9" w:rsidRPr="005A74B1" w:rsidRDefault="00E43053" w:rsidP="00E43053">
            <w:pPr>
              <w:autoSpaceDE w:val="0"/>
              <w:autoSpaceDN w:val="0"/>
              <w:adjustRightInd w:val="0"/>
              <w:spacing w:before="240" w:line="360" w:lineRule="auto"/>
              <w:jc w:val="center"/>
              <w:rPr>
                <w:rFonts w:cs="Arial"/>
                <w:b/>
              </w:rPr>
            </w:pPr>
            <w:r w:rsidRPr="005A74B1">
              <w:rPr>
                <w:rFonts w:cs="Arial"/>
                <w:b/>
              </w:rPr>
              <w:t>100</w:t>
            </w:r>
            <w:r w:rsidR="009716C9" w:rsidRPr="005A74B1">
              <w:rPr>
                <w:rFonts w:cs="Arial"/>
                <w:b/>
              </w:rPr>
              <w:t>,00€</w:t>
            </w:r>
          </w:p>
        </w:tc>
      </w:tr>
      <w:tr w:rsidR="005A74B1" w:rsidRPr="005A74B1" w14:paraId="4152E1A0" w14:textId="77777777" w:rsidTr="009716C9">
        <w:tc>
          <w:tcPr>
            <w:tcW w:w="4279" w:type="dxa"/>
          </w:tcPr>
          <w:p w14:paraId="3E89514D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5A74B1">
              <w:rPr>
                <w:rFonts w:cs="Arial"/>
              </w:rPr>
              <w:t>Remissão de sepulturas não perpétuas de 3 em 3 anos</w:t>
            </w:r>
          </w:p>
        </w:tc>
        <w:tc>
          <w:tcPr>
            <w:tcW w:w="4215" w:type="dxa"/>
          </w:tcPr>
          <w:p w14:paraId="3500D54F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7C040579" w14:textId="77777777" w:rsidR="006525EF" w:rsidRPr="005A74B1" w:rsidRDefault="00F457B9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5A74B1">
              <w:rPr>
                <w:rFonts w:cs="Arial"/>
                <w:b/>
              </w:rPr>
              <w:t>30</w:t>
            </w:r>
            <w:r w:rsidR="006525EF" w:rsidRPr="005A74B1">
              <w:rPr>
                <w:rFonts w:cs="Arial"/>
                <w:b/>
              </w:rPr>
              <w:t>,00€</w:t>
            </w:r>
          </w:p>
        </w:tc>
      </w:tr>
      <w:tr w:rsidR="005A74B1" w:rsidRPr="005A74B1" w14:paraId="2C141DD9" w14:textId="77777777" w:rsidTr="009716C9">
        <w:tc>
          <w:tcPr>
            <w:tcW w:w="4279" w:type="dxa"/>
          </w:tcPr>
          <w:p w14:paraId="23A69BE8" w14:textId="77777777" w:rsidR="00D70BA0" w:rsidRPr="005A74B1" w:rsidRDefault="00D70BA0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5A74B1">
              <w:rPr>
                <w:rFonts w:cs="Arial"/>
              </w:rPr>
              <w:t>Remissão de Ossário de 3 em e anos</w:t>
            </w:r>
          </w:p>
        </w:tc>
        <w:tc>
          <w:tcPr>
            <w:tcW w:w="4215" w:type="dxa"/>
          </w:tcPr>
          <w:p w14:paraId="49B7D285" w14:textId="77777777" w:rsidR="00D70BA0" w:rsidRPr="005A74B1" w:rsidRDefault="00D70BA0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5A74B1">
              <w:rPr>
                <w:rFonts w:cs="Arial"/>
                <w:b/>
              </w:rPr>
              <w:t>30,00€</w:t>
            </w:r>
          </w:p>
        </w:tc>
      </w:tr>
      <w:tr w:rsidR="005A74B1" w:rsidRPr="005A74B1" w14:paraId="3A39B603" w14:textId="77777777" w:rsidTr="009716C9">
        <w:tc>
          <w:tcPr>
            <w:tcW w:w="4279" w:type="dxa"/>
          </w:tcPr>
          <w:p w14:paraId="1AC9C608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5A74B1">
              <w:rPr>
                <w:rFonts w:cs="Arial"/>
              </w:rPr>
              <w:t>Emissão de 2.ª via do alvará (0,</w:t>
            </w:r>
            <w:r w:rsidR="00F457B9" w:rsidRPr="005A74B1">
              <w:rPr>
                <w:rFonts w:cs="Arial"/>
              </w:rPr>
              <w:t>5</w:t>
            </w:r>
            <w:r w:rsidRPr="005A74B1">
              <w:rPr>
                <w:rFonts w:cs="Arial"/>
              </w:rPr>
              <w:t>x</w:t>
            </w:r>
            <w:r w:rsidR="00F457B9" w:rsidRPr="005A74B1">
              <w:rPr>
                <w:rFonts w:cs="Arial"/>
              </w:rPr>
              <w:t>5</w:t>
            </w:r>
            <w:r w:rsidRPr="005A74B1">
              <w:rPr>
                <w:rFonts w:cs="Arial"/>
              </w:rPr>
              <w:t>,00€+0,</w:t>
            </w:r>
            <w:r w:rsidR="00F457B9" w:rsidRPr="005A74B1">
              <w:rPr>
                <w:rFonts w:cs="Arial"/>
              </w:rPr>
              <w:t>5</w:t>
            </w:r>
            <w:r w:rsidRPr="005A74B1">
              <w:rPr>
                <w:rFonts w:cs="Arial"/>
              </w:rPr>
              <w:t>€)</w:t>
            </w:r>
          </w:p>
        </w:tc>
        <w:tc>
          <w:tcPr>
            <w:tcW w:w="4215" w:type="dxa"/>
          </w:tcPr>
          <w:p w14:paraId="49BEDD39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5A74B1">
              <w:rPr>
                <w:rFonts w:cs="Arial"/>
                <w:b/>
              </w:rPr>
              <w:t>3,00€</w:t>
            </w:r>
          </w:p>
        </w:tc>
      </w:tr>
      <w:tr w:rsidR="005A74B1" w:rsidRPr="005A74B1" w14:paraId="62BD62B0" w14:textId="77777777" w:rsidTr="009716C9">
        <w:tc>
          <w:tcPr>
            <w:tcW w:w="4279" w:type="dxa"/>
          </w:tcPr>
          <w:p w14:paraId="530876EB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  <w:b/>
              </w:rPr>
            </w:pPr>
            <w:r w:rsidRPr="005A74B1">
              <w:rPr>
                <w:rFonts w:cs="Arial"/>
              </w:rPr>
              <w:t>Averbamento de transmissão de concessão do alvará, sendo presente o mesmo (0,</w:t>
            </w:r>
            <w:r w:rsidR="00F457B9" w:rsidRPr="005A74B1">
              <w:rPr>
                <w:rFonts w:cs="Arial"/>
              </w:rPr>
              <w:t>5</w:t>
            </w:r>
            <w:r w:rsidRPr="005A74B1">
              <w:rPr>
                <w:rFonts w:cs="Arial"/>
              </w:rPr>
              <w:t>x</w:t>
            </w:r>
            <w:r w:rsidR="00F457B9" w:rsidRPr="005A74B1">
              <w:rPr>
                <w:rFonts w:cs="Arial"/>
              </w:rPr>
              <w:t>5</w:t>
            </w:r>
            <w:r w:rsidRPr="005A74B1">
              <w:rPr>
                <w:rFonts w:cs="Arial"/>
              </w:rPr>
              <w:t>,00€+0,5€)</w:t>
            </w:r>
          </w:p>
        </w:tc>
        <w:tc>
          <w:tcPr>
            <w:tcW w:w="4215" w:type="dxa"/>
          </w:tcPr>
          <w:p w14:paraId="06C6E972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17F66640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5A74B1">
              <w:rPr>
                <w:rFonts w:cs="Arial"/>
                <w:b/>
              </w:rPr>
              <w:t>3,00€</w:t>
            </w:r>
          </w:p>
        </w:tc>
      </w:tr>
      <w:tr w:rsidR="005A74B1" w:rsidRPr="005A74B1" w14:paraId="416C78A0" w14:textId="77777777" w:rsidTr="009716C9">
        <w:tc>
          <w:tcPr>
            <w:tcW w:w="4279" w:type="dxa"/>
          </w:tcPr>
          <w:p w14:paraId="167FF80B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  <w:b/>
                <w:sz w:val="21"/>
                <w:szCs w:val="21"/>
              </w:rPr>
            </w:pPr>
            <w:r w:rsidRPr="005A74B1">
              <w:rPr>
                <w:rFonts w:cs="Arial"/>
                <w:sz w:val="21"/>
                <w:szCs w:val="21"/>
              </w:rPr>
              <w:t>Averbamento de transmissão de concessão do alvará, não sendo presente o mesmo (0,5x</w:t>
            </w:r>
            <w:r w:rsidR="00F457B9" w:rsidRPr="005A74B1">
              <w:rPr>
                <w:rFonts w:cs="Arial"/>
                <w:sz w:val="21"/>
                <w:szCs w:val="21"/>
              </w:rPr>
              <w:t>5</w:t>
            </w:r>
            <w:r w:rsidRPr="005A74B1">
              <w:rPr>
                <w:rFonts w:cs="Arial"/>
                <w:sz w:val="21"/>
                <w:szCs w:val="21"/>
              </w:rPr>
              <w:t>,00€+0,</w:t>
            </w:r>
            <w:r w:rsidR="00F457B9" w:rsidRPr="005A74B1">
              <w:rPr>
                <w:rFonts w:cs="Arial"/>
                <w:sz w:val="21"/>
                <w:szCs w:val="21"/>
              </w:rPr>
              <w:t>50</w:t>
            </w:r>
            <w:r w:rsidRPr="005A74B1">
              <w:rPr>
                <w:rFonts w:cs="Arial"/>
                <w:sz w:val="21"/>
                <w:szCs w:val="21"/>
              </w:rPr>
              <w:t>€)</w:t>
            </w:r>
          </w:p>
        </w:tc>
        <w:tc>
          <w:tcPr>
            <w:tcW w:w="4215" w:type="dxa"/>
          </w:tcPr>
          <w:p w14:paraId="465B8C5F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4124F233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5A74B1">
              <w:rPr>
                <w:rFonts w:cs="Arial"/>
                <w:b/>
              </w:rPr>
              <w:t>3,00€</w:t>
            </w:r>
          </w:p>
        </w:tc>
      </w:tr>
      <w:tr w:rsidR="005A74B1" w:rsidRPr="005A74B1" w14:paraId="50EFA454" w14:textId="77777777" w:rsidTr="009716C9">
        <w:tc>
          <w:tcPr>
            <w:tcW w:w="4279" w:type="dxa"/>
          </w:tcPr>
          <w:p w14:paraId="795C73C1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5A74B1">
              <w:rPr>
                <w:rFonts w:cs="Arial"/>
              </w:rPr>
              <w:t>Concessão de terreno para sepultura perpétua 2m x 0,65m (</w:t>
            </w:r>
            <w:r w:rsidR="00F457B9" w:rsidRPr="005A74B1">
              <w:rPr>
                <w:rFonts w:cs="Arial"/>
              </w:rPr>
              <w:t>4,8</w:t>
            </w:r>
            <w:r w:rsidRPr="005A74B1">
              <w:rPr>
                <w:rFonts w:cs="Arial"/>
              </w:rPr>
              <w:t>x</w:t>
            </w:r>
            <w:r w:rsidR="00F457B9" w:rsidRPr="005A74B1">
              <w:rPr>
                <w:rFonts w:cs="Arial"/>
              </w:rPr>
              <w:t>5</w:t>
            </w:r>
            <w:r w:rsidRPr="005A74B1">
              <w:rPr>
                <w:rFonts w:cs="Arial"/>
              </w:rPr>
              <w:t>,00€+</w:t>
            </w:r>
            <w:r w:rsidR="009716C9" w:rsidRPr="005A74B1">
              <w:rPr>
                <w:rFonts w:cs="Arial"/>
              </w:rPr>
              <w:t>1</w:t>
            </w:r>
            <w:r w:rsidRPr="005A74B1">
              <w:rPr>
                <w:rFonts w:cs="Arial"/>
              </w:rPr>
              <w:t xml:space="preserve">€) + </w:t>
            </w:r>
            <w:r w:rsidR="009716C9" w:rsidRPr="005A74B1">
              <w:rPr>
                <w:rFonts w:cs="Arial"/>
              </w:rPr>
              <w:t>975</w:t>
            </w:r>
            <w:r w:rsidRPr="005A74B1">
              <w:rPr>
                <w:rFonts w:cs="Arial"/>
              </w:rPr>
              <w:t xml:space="preserve"> €</w:t>
            </w:r>
          </w:p>
        </w:tc>
        <w:tc>
          <w:tcPr>
            <w:tcW w:w="4215" w:type="dxa"/>
          </w:tcPr>
          <w:p w14:paraId="6AD1A6F3" w14:textId="77777777" w:rsidR="006525EF" w:rsidRPr="005A74B1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07FEB197" w14:textId="77777777" w:rsidR="006525EF" w:rsidRPr="005A74B1" w:rsidRDefault="009716C9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5A74B1">
              <w:rPr>
                <w:rFonts w:cs="Arial"/>
                <w:b/>
              </w:rPr>
              <w:t>1.00</w:t>
            </w:r>
            <w:r w:rsidR="006525EF" w:rsidRPr="005A74B1">
              <w:rPr>
                <w:rFonts w:cs="Arial"/>
                <w:b/>
              </w:rPr>
              <w:t>0,00€</w:t>
            </w:r>
          </w:p>
        </w:tc>
      </w:tr>
      <w:tr w:rsidR="005A74B1" w:rsidRPr="005A74B1" w14:paraId="19E15260" w14:textId="77777777" w:rsidTr="009716C9">
        <w:tc>
          <w:tcPr>
            <w:tcW w:w="4279" w:type="dxa"/>
          </w:tcPr>
          <w:p w14:paraId="14800661" w14:textId="77777777" w:rsidR="009716C9" w:rsidRPr="005A74B1" w:rsidRDefault="009716C9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5A74B1">
              <w:rPr>
                <w:rFonts w:cs="Arial"/>
              </w:rPr>
              <w:lastRenderedPageBreak/>
              <w:t xml:space="preserve">Concessão de Ossário </w:t>
            </w:r>
            <w:r w:rsidR="00F10CF1" w:rsidRPr="005A74B1">
              <w:rPr>
                <w:rFonts w:cs="Arial"/>
              </w:rPr>
              <w:t>(</w:t>
            </w:r>
            <w:r w:rsidR="00D70BA0" w:rsidRPr="005A74B1">
              <w:rPr>
                <w:rFonts w:cs="Arial"/>
              </w:rPr>
              <w:t>0,85m x 0,50m</w:t>
            </w:r>
            <w:r w:rsidR="00F10CF1" w:rsidRPr="005A74B1">
              <w:rPr>
                <w:rFonts w:cs="Arial"/>
              </w:rPr>
              <w:t xml:space="preserve"> x 0,45m)</w:t>
            </w:r>
          </w:p>
        </w:tc>
        <w:tc>
          <w:tcPr>
            <w:tcW w:w="4215" w:type="dxa"/>
          </w:tcPr>
          <w:p w14:paraId="0E81853E" w14:textId="77777777" w:rsidR="009716C9" w:rsidRPr="005A74B1" w:rsidRDefault="00D70BA0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5A74B1">
              <w:rPr>
                <w:rFonts w:cs="Arial"/>
                <w:b/>
              </w:rPr>
              <w:t>250,00€</w:t>
            </w:r>
          </w:p>
        </w:tc>
      </w:tr>
      <w:tr w:rsidR="009716C9" w:rsidRPr="005A74B1" w14:paraId="725A690B" w14:textId="77777777" w:rsidTr="009716C9">
        <w:tc>
          <w:tcPr>
            <w:tcW w:w="4279" w:type="dxa"/>
          </w:tcPr>
          <w:p w14:paraId="7421DED9" w14:textId="77777777" w:rsidR="009716C9" w:rsidRPr="005A74B1" w:rsidRDefault="009716C9" w:rsidP="00733F6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 w:rsidRPr="005A74B1">
              <w:rPr>
                <w:rFonts w:cs="Arial"/>
              </w:rPr>
              <w:t xml:space="preserve">Concessão de terreno para Jazigo perpétuo </w:t>
            </w:r>
            <w:r w:rsidR="00B741CF" w:rsidRPr="005A74B1">
              <w:rPr>
                <w:rFonts w:cs="Arial"/>
              </w:rPr>
              <w:t>3,5</w:t>
            </w:r>
            <w:r w:rsidRPr="005A74B1">
              <w:rPr>
                <w:rFonts w:cs="Arial"/>
              </w:rPr>
              <w:t xml:space="preserve">m x </w:t>
            </w:r>
            <w:r w:rsidR="00B741CF" w:rsidRPr="005A74B1">
              <w:rPr>
                <w:rFonts w:cs="Arial"/>
              </w:rPr>
              <w:t>3,0</w:t>
            </w:r>
            <w:r w:rsidRPr="005A74B1">
              <w:rPr>
                <w:rFonts w:cs="Arial"/>
              </w:rPr>
              <w:t>m (4,8x</w:t>
            </w:r>
            <w:r w:rsidR="00B741CF" w:rsidRPr="005A74B1">
              <w:rPr>
                <w:rFonts w:cs="Arial"/>
              </w:rPr>
              <w:t>10</w:t>
            </w:r>
            <w:r w:rsidRPr="005A74B1">
              <w:rPr>
                <w:rFonts w:cs="Arial"/>
              </w:rPr>
              <w:t>,00€+</w:t>
            </w:r>
            <w:r w:rsidR="00B741CF" w:rsidRPr="005A74B1">
              <w:rPr>
                <w:rFonts w:cs="Arial"/>
              </w:rPr>
              <w:t>2</w:t>
            </w:r>
            <w:r w:rsidRPr="005A74B1">
              <w:rPr>
                <w:rFonts w:cs="Arial"/>
              </w:rPr>
              <w:t xml:space="preserve">€) + </w:t>
            </w:r>
            <w:r w:rsidR="00B741CF" w:rsidRPr="005A74B1">
              <w:rPr>
                <w:rFonts w:cs="Arial"/>
              </w:rPr>
              <w:t>1.950,00</w:t>
            </w:r>
            <w:r w:rsidRPr="005A74B1">
              <w:rPr>
                <w:rFonts w:cs="Arial"/>
              </w:rPr>
              <w:t xml:space="preserve"> €</w:t>
            </w:r>
          </w:p>
        </w:tc>
        <w:tc>
          <w:tcPr>
            <w:tcW w:w="4215" w:type="dxa"/>
          </w:tcPr>
          <w:p w14:paraId="526F30F4" w14:textId="77777777" w:rsidR="009716C9" w:rsidRPr="005A74B1" w:rsidRDefault="009716C9" w:rsidP="00733F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0EB5DFE1" w14:textId="77777777" w:rsidR="009716C9" w:rsidRPr="005A74B1" w:rsidRDefault="009716C9" w:rsidP="00733F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 w:rsidRPr="005A74B1">
              <w:rPr>
                <w:rFonts w:cs="Arial"/>
                <w:b/>
              </w:rPr>
              <w:t>2.000,00€</w:t>
            </w:r>
          </w:p>
        </w:tc>
      </w:tr>
    </w:tbl>
    <w:p w14:paraId="117CAE94" w14:textId="77777777" w:rsidR="006525EF" w:rsidRPr="005A74B1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</w:p>
    <w:p w14:paraId="774226AC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>
        <w:rPr>
          <w:rFonts w:cs="Arial"/>
          <w:b/>
        </w:rPr>
        <w:t>ANEXO IV</w:t>
      </w:r>
    </w:p>
    <w:p w14:paraId="3FD29C8E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i/>
        </w:rPr>
      </w:pPr>
      <w:r>
        <w:rPr>
          <w:rFonts w:cs="Arial"/>
          <w:b/>
          <w:i/>
        </w:rPr>
        <w:t>LICENCIAMENTO DE ATIVIDADES DIVERSAS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4251"/>
        <w:gridCol w:w="4243"/>
      </w:tblGrid>
      <w:tr w:rsidR="006525EF" w14:paraId="1B0AD822" w14:textId="77777777" w:rsidTr="0052602B">
        <w:tc>
          <w:tcPr>
            <w:tcW w:w="4322" w:type="dxa"/>
          </w:tcPr>
          <w:p w14:paraId="0DCCC809" w14:textId="77777777" w:rsidR="006525EF" w:rsidRPr="00FF521D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Licenciamento de venda ambulante de lotarias e de arrumadores de automóveis</w:t>
            </w:r>
            <w:r w:rsidRPr="00FF521D">
              <w:rPr>
                <w:rFonts w:cs="Arial"/>
              </w:rPr>
              <w:t xml:space="preserve"> </w:t>
            </w:r>
          </w:p>
        </w:tc>
        <w:tc>
          <w:tcPr>
            <w:tcW w:w="4322" w:type="dxa"/>
          </w:tcPr>
          <w:p w14:paraId="0422A996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40D08854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Valor a pagar, conforme estipulado no Município</w:t>
            </w:r>
          </w:p>
        </w:tc>
      </w:tr>
      <w:tr w:rsidR="006525EF" w14:paraId="3E3907F6" w14:textId="77777777" w:rsidTr="0052602B">
        <w:tc>
          <w:tcPr>
            <w:tcW w:w="4322" w:type="dxa"/>
          </w:tcPr>
          <w:p w14:paraId="0A124D1F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Licenciamento de atividades ruidosas de caráter temporário que respeitem a festas populares, romarias, feiras, arraiais e bailes</w:t>
            </w:r>
          </w:p>
        </w:tc>
        <w:tc>
          <w:tcPr>
            <w:tcW w:w="4322" w:type="dxa"/>
          </w:tcPr>
          <w:p w14:paraId="7B255DA6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</w:p>
          <w:p w14:paraId="63869CC4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Valor a pagar, conforme estipulado no Município</w:t>
            </w:r>
          </w:p>
        </w:tc>
      </w:tr>
    </w:tbl>
    <w:p w14:paraId="2CF32C67" w14:textId="77777777" w:rsidR="006525EF" w:rsidRPr="00DC5E89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i/>
        </w:rPr>
      </w:pPr>
    </w:p>
    <w:p w14:paraId="07FB4290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</w:rPr>
      </w:pPr>
      <w:r>
        <w:rPr>
          <w:rFonts w:cs="Arial"/>
          <w:b/>
        </w:rPr>
        <w:t>ANEXO V</w:t>
      </w:r>
    </w:p>
    <w:p w14:paraId="4D354B4E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i/>
        </w:rPr>
      </w:pPr>
      <w:r>
        <w:rPr>
          <w:rFonts w:cs="Arial"/>
          <w:b/>
          <w:i/>
        </w:rPr>
        <w:t>UTILIZAÇÃO DO SALÃO DO EDIFÍCIO SEDE DA JUNTA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4246"/>
        <w:gridCol w:w="4248"/>
      </w:tblGrid>
      <w:tr w:rsidR="006525EF" w14:paraId="60017D22" w14:textId="77777777" w:rsidTr="0052602B">
        <w:tc>
          <w:tcPr>
            <w:tcW w:w="4322" w:type="dxa"/>
          </w:tcPr>
          <w:p w14:paraId="1096C3A2" w14:textId="77777777" w:rsidR="006525EF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Taxa de utilização do edifício-sede</w:t>
            </w:r>
          </w:p>
          <w:p w14:paraId="02DBDE98" w14:textId="77777777" w:rsidR="006525EF" w:rsidRPr="00FF521D" w:rsidRDefault="006525EF" w:rsidP="005260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((tsa+(cmu x h))</w:t>
            </w:r>
          </w:p>
        </w:tc>
        <w:tc>
          <w:tcPr>
            <w:tcW w:w="4322" w:type="dxa"/>
          </w:tcPr>
          <w:p w14:paraId="47F71E4C" w14:textId="41A5B49F" w:rsidR="006525EF" w:rsidRDefault="005A74B1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D70BA0">
              <w:rPr>
                <w:rFonts w:cs="Arial"/>
                <w:b/>
              </w:rPr>
              <w:t>,0</w:t>
            </w:r>
            <w:r w:rsidR="006525EF">
              <w:rPr>
                <w:rFonts w:cs="Arial"/>
                <w:b/>
              </w:rPr>
              <w:t>0€ hora</w:t>
            </w:r>
          </w:p>
          <w:p w14:paraId="6E522279" w14:textId="77777777" w:rsidR="00F10CF1" w:rsidRDefault="00F10CF1" w:rsidP="0052602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(Isento só com deliberação da Junta)</w:t>
            </w:r>
          </w:p>
        </w:tc>
      </w:tr>
    </w:tbl>
    <w:p w14:paraId="342A60E3" w14:textId="77777777" w:rsidR="006525EF" w:rsidRDefault="006525EF" w:rsidP="006525E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</w:rPr>
      </w:pPr>
    </w:p>
    <w:p w14:paraId="58D3AEA5" w14:textId="77777777" w:rsidR="006525EF" w:rsidRPr="00F104DA" w:rsidRDefault="006525EF" w:rsidP="006525EF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4BDFC309" w14:textId="77777777" w:rsidR="006525EF" w:rsidRPr="001F5D5B" w:rsidRDefault="006525EF" w:rsidP="006525EF">
      <w:pPr>
        <w:spacing w:after="0" w:line="360" w:lineRule="auto"/>
        <w:jc w:val="both"/>
        <w:rPr>
          <w:rFonts w:cs="Arial"/>
        </w:rPr>
      </w:pPr>
    </w:p>
    <w:p w14:paraId="624A1AF7" w14:textId="77777777" w:rsidR="006525EF" w:rsidRDefault="006525EF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4FF968BF" w14:textId="77777777" w:rsidR="00935AE9" w:rsidRPr="00F104DA" w:rsidRDefault="00935AE9" w:rsidP="008271FA">
      <w:pPr>
        <w:autoSpaceDE w:val="0"/>
        <w:autoSpaceDN w:val="0"/>
        <w:adjustRightInd w:val="0"/>
        <w:spacing w:after="0" w:line="360" w:lineRule="auto"/>
        <w:jc w:val="both"/>
        <w:rPr>
          <w:rFonts w:cs="Arial"/>
        </w:rPr>
      </w:pPr>
    </w:p>
    <w:p w14:paraId="2E343A42" w14:textId="77777777" w:rsidR="00E943A9" w:rsidRPr="001F5D5B" w:rsidRDefault="00E943A9" w:rsidP="008271FA">
      <w:pPr>
        <w:spacing w:after="0" w:line="360" w:lineRule="auto"/>
        <w:jc w:val="both"/>
        <w:rPr>
          <w:rFonts w:cs="Arial"/>
        </w:rPr>
      </w:pPr>
    </w:p>
    <w:sectPr w:rsidR="00E943A9" w:rsidRPr="001F5D5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B8146" w14:textId="77777777" w:rsidR="00584A9C" w:rsidRDefault="00584A9C" w:rsidP="00696B5A">
      <w:pPr>
        <w:spacing w:after="0" w:line="240" w:lineRule="auto"/>
      </w:pPr>
      <w:r>
        <w:separator/>
      </w:r>
    </w:p>
  </w:endnote>
  <w:endnote w:type="continuationSeparator" w:id="0">
    <w:p w14:paraId="69F4EB84" w14:textId="77777777" w:rsidR="00584A9C" w:rsidRDefault="00584A9C" w:rsidP="00696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BCBC5" w14:textId="77777777" w:rsidR="00584A9C" w:rsidRDefault="00584A9C" w:rsidP="00696B5A">
      <w:pPr>
        <w:spacing w:after="0" w:line="240" w:lineRule="auto"/>
      </w:pPr>
      <w:r>
        <w:separator/>
      </w:r>
    </w:p>
  </w:footnote>
  <w:footnote w:type="continuationSeparator" w:id="0">
    <w:p w14:paraId="583CAEE0" w14:textId="77777777" w:rsidR="00584A9C" w:rsidRDefault="00584A9C" w:rsidP="00696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798B1" w14:textId="77777777" w:rsidR="00696B5A" w:rsidRDefault="00696B5A">
    <w:pPr>
      <w:pStyle w:val="Cabealho"/>
    </w:pPr>
    <w:r>
      <w:rPr>
        <w:noProof/>
        <w:lang w:eastAsia="pt-PT"/>
      </w:rPr>
      <w:drawing>
        <wp:inline distT="0" distB="0" distL="0" distR="0" wp14:anchorId="733E6200" wp14:editId="3B429EC6">
          <wp:extent cx="900000" cy="9000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0000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u w:val="single"/>
      </w:rPr>
      <w:tab/>
      <w:t>FREGUESIA DE OLIVEIRA DO DOURO – CINFÃES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C372A"/>
    <w:multiLevelType w:val="hybridMultilevel"/>
    <w:tmpl w:val="037CFD1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185"/>
    <w:multiLevelType w:val="hybridMultilevel"/>
    <w:tmpl w:val="9A1814F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230012"/>
    <w:multiLevelType w:val="hybridMultilevel"/>
    <w:tmpl w:val="69A674B0"/>
    <w:lvl w:ilvl="0" w:tplc="2CB2379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86516443">
    <w:abstractNumId w:val="2"/>
  </w:num>
  <w:num w:numId="2" w16cid:durableId="469834778">
    <w:abstractNumId w:val="0"/>
  </w:num>
  <w:num w:numId="3" w16cid:durableId="2128622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1D9"/>
    <w:rsid w:val="000001AE"/>
    <w:rsid w:val="0001054B"/>
    <w:rsid w:val="00023900"/>
    <w:rsid w:val="00067192"/>
    <w:rsid w:val="000B78E2"/>
    <w:rsid w:val="001D21D9"/>
    <w:rsid w:val="001F5D5B"/>
    <w:rsid w:val="002276A9"/>
    <w:rsid w:val="002F0533"/>
    <w:rsid w:val="003026A7"/>
    <w:rsid w:val="00315D0C"/>
    <w:rsid w:val="00356559"/>
    <w:rsid w:val="003F3331"/>
    <w:rsid w:val="004228FB"/>
    <w:rsid w:val="00454E97"/>
    <w:rsid w:val="004D6C7B"/>
    <w:rsid w:val="00584A9C"/>
    <w:rsid w:val="005A74B1"/>
    <w:rsid w:val="005D763E"/>
    <w:rsid w:val="006525EF"/>
    <w:rsid w:val="00696B5A"/>
    <w:rsid w:val="006E3393"/>
    <w:rsid w:val="008271FA"/>
    <w:rsid w:val="0092610F"/>
    <w:rsid w:val="00935AE9"/>
    <w:rsid w:val="0095463B"/>
    <w:rsid w:val="009716C9"/>
    <w:rsid w:val="00AF5177"/>
    <w:rsid w:val="00B741CF"/>
    <w:rsid w:val="00CD34FF"/>
    <w:rsid w:val="00D42B91"/>
    <w:rsid w:val="00D70BA0"/>
    <w:rsid w:val="00E43053"/>
    <w:rsid w:val="00E943A9"/>
    <w:rsid w:val="00EF396E"/>
    <w:rsid w:val="00F104DA"/>
    <w:rsid w:val="00F10CF1"/>
    <w:rsid w:val="00F457B9"/>
    <w:rsid w:val="00F473BE"/>
    <w:rsid w:val="00F72776"/>
    <w:rsid w:val="00FA0752"/>
    <w:rsid w:val="00FD6432"/>
    <w:rsid w:val="00FF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B3F08"/>
  <w15:docId w15:val="{4E23D885-862D-4AFE-AD96-4AEBDCBE7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67192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696B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696B5A"/>
  </w:style>
  <w:style w:type="paragraph" w:styleId="Rodap">
    <w:name w:val="footer"/>
    <w:basedOn w:val="Normal"/>
    <w:link w:val="RodapCarter"/>
    <w:uiPriority w:val="99"/>
    <w:unhideWhenUsed/>
    <w:rsid w:val="00696B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696B5A"/>
  </w:style>
  <w:style w:type="paragraph" w:styleId="Textodebalo">
    <w:name w:val="Balloon Text"/>
    <w:basedOn w:val="Normal"/>
    <w:link w:val="TextodebaloCarter"/>
    <w:uiPriority w:val="99"/>
    <w:semiHidden/>
    <w:unhideWhenUsed/>
    <w:rsid w:val="00696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96B5A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652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11</Pages>
  <Words>2592</Words>
  <Characters>13999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Telmo</dc:creator>
  <cp:lastModifiedBy>Telmo Osório</cp:lastModifiedBy>
  <cp:revision>7</cp:revision>
  <dcterms:created xsi:type="dcterms:W3CDTF">2023-02-15T17:17:00Z</dcterms:created>
  <dcterms:modified xsi:type="dcterms:W3CDTF">2023-04-14T12:37:00Z</dcterms:modified>
</cp:coreProperties>
</file>